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43" w:rsidRPr="007C35B5" w:rsidRDefault="00FF6FD3" w:rsidP="0085294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7C35B5">
        <w:rPr>
          <w:rFonts w:cs="Times New Roman"/>
        </w:rPr>
        <w:t>HOMEOPATIA Y CONTAMINAC</w:t>
      </w:r>
      <w:r w:rsidR="00852943" w:rsidRPr="007C35B5">
        <w:rPr>
          <w:rFonts w:cs="Times New Roman"/>
        </w:rPr>
        <w:t>IÓN:</w:t>
      </w:r>
    </w:p>
    <w:p w:rsidR="00FF6FD3" w:rsidRPr="007C35B5" w:rsidRDefault="00852943" w:rsidP="0085294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7C35B5">
        <w:rPr>
          <w:rFonts w:cs="Times New Roman"/>
        </w:rPr>
        <w:t>POSIBILIDADES DE USO EN LA DESINTOXICA</w:t>
      </w:r>
      <w:r w:rsidR="00146C78" w:rsidRPr="007C35B5">
        <w:rPr>
          <w:rFonts w:cs="Times New Roman"/>
        </w:rPr>
        <w:t xml:space="preserve">CIÓN DE METALES PESADOS Y OTROS </w:t>
      </w:r>
      <w:r w:rsidR="009A7A28">
        <w:rPr>
          <w:rFonts w:cs="Times New Roman"/>
        </w:rPr>
        <w:t xml:space="preserve">AGENTES </w:t>
      </w:r>
      <w:r w:rsidR="00146C78" w:rsidRPr="007C35B5">
        <w:rPr>
          <w:rFonts w:cs="Times New Roman"/>
        </w:rPr>
        <w:t xml:space="preserve">QUÍMICOS </w:t>
      </w:r>
      <w:r w:rsidRPr="007C35B5">
        <w:rPr>
          <w:rFonts w:cs="Times New Roman"/>
        </w:rPr>
        <w:t>CONTAMINANTES</w:t>
      </w:r>
    </w:p>
    <w:p w:rsidR="00FF6FD3" w:rsidRPr="007C35B5" w:rsidRDefault="00FF6FD3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852943" w:rsidRPr="007C35B5" w:rsidRDefault="00852943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897A75" w:rsidRPr="007C35B5" w:rsidRDefault="00897A75" w:rsidP="00897A7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  <w:r w:rsidRPr="007C35B5">
        <w:rPr>
          <w:rFonts w:cs="Times New Roman"/>
        </w:rPr>
        <w:t>La</w:t>
      </w:r>
      <w:r w:rsidR="003438E0" w:rsidRPr="007C35B5">
        <w:rPr>
          <w:rFonts w:cs="Times New Roman"/>
        </w:rPr>
        <w:t xml:space="preserve"> ingesta o inhalación, </w:t>
      </w:r>
      <w:r w:rsidR="0044231D" w:rsidRPr="007C35B5">
        <w:rPr>
          <w:rFonts w:cs="Times New Roman"/>
        </w:rPr>
        <w:t xml:space="preserve">aguda o crónica, </w:t>
      </w:r>
      <w:r w:rsidRPr="007C35B5">
        <w:rPr>
          <w:rFonts w:cs="Times New Roman"/>
        </w:rPr>
        <w:t>de</w:t>
      </w:r>
      <w:r w:rsidR="00924016" w:rsidRPr="007C35B5">
        <w:rPr>
          <w:rFonts w:cs="Times New Roman"/>
        </w:rPr>
        <w:t xml:space="preserve"> </w:t>
      </w:r>
      <w:r w:rsidR="003438E0" w:rsidRPr="007C35B5">
        <w:rPr>
          <w:rFonts w:cs="Times New Roman"/>
        </w:rPr>
        <w:t xml:space="preserve">sustancias como  </w:t>
      </w:r>
      <w:r w:rsidR="00924016" w:rsidRPr="007C35B5">
        <w:rPr>
          <w:rFonts w:cs="Times New Roman"/>
        </w:rPr>
        <w:t xml:space="preserve">mercurio, arsénico, cadmio, aluminio </w:t>
      </w:r>
      <w:r w:rsidRPr="007C35B5">
        <w:rPr>
          <w:rFonts w:cs="Times New Roman"/>
        </w:rPr>
        <w:t xml:space="preserve">o plomo,  </w:t>
      </w:r>
      <w:r w:rsidRPr="007C35B5">
        <w:t>que no pueden ser metabolizad</w:t>
      </w:r>
      <w:r w:rsidR="00A12C31" w:rsidRPr="007C35B5">
        <w:t>a</w:t>
      </w:r>
      <w:r w:rsidRPr="007C35B5">
        <w:t xml:space="preserve">s y persisten en el organismo, da lugar a efectos tóxicos </w:t>
      </w:r>
      <w:r w:rsidR="00357B1E" w:rsidRPr="007C35B5">
        <w:t>al interferir con el funcionamiento enzimático y celular</w:t>
      </w:r>
      <w:r w:rsidR="00A12C31" w:rsidRPr="007C35B5">
        <w:t xml:space="preserve"> e </w:t>
      </w:r>
      <w:r w:rsidR="0044231D" w:rsidRPr="007C35B5">
        <w:rPr>
          <w:rFonts w:cs="Times New Roman"/>
        </w:rPr>
        <w:t>induce</w:t>
      </w:r>
      <w:r w:rsidR="000403D1" w:rsidRPr="007C35B5">
        <w:rPr>
          <w:rFonts w:cs="Times New Roman"/>
        </w:rPr>
        <w:t>n</w:t>
      </w:r>
      <w:r w:rsidR="0044231D" w:rsidRPr="007C35B5">
        <w:rPr>
          <w:rFonts w:cs="Times New Roman"/>
        </w:rPr>
        <w:t xml:space="preserve"> lesiones severas en diferentes órganos </w:t>
      </w:r>
      <w:r w:rsidR="00A12C31" w:rsidRPr="007C35B5">
        <w:rPr>
          <w:rFonts w:cs="Times New Roman"/>
        </w:rPr>
        <w:t>y sistema nervioso.</w:t>
      </w:r>
    </w:p>
    <w:p w:rsidR="00897A75" w:rsidRPr="007C35B5" w:rsidRDefault="00897A75" w:rsidP="004423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5203C" w:rsidRDefault="00D5203C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Frente a esta problemática, ¿</w:t>
      </w:r>
      <w:r w:rsidR="000318E0">
        <w:rPr>
          <w:rFonts w:cs="Times New Roman"/>
        </w:rPr>
        <w:t>QUÉ POSIBILIDADES NOS OFRECE LA HOMEOPATÍA</w:t>
      </w:r>
      <w:r>
        <w:rPr>
          <w:rFonts w:cs="Times New Roman"/>
        </w:rPr>
        <w:t xml:space="preserve">?  Vamos a explorar su </w:t>
      </w:r>
      <w:r w:rsidRPr="007C35B5">
        <w:rPr>
          <w:rFonts w:cs="Times New Roman"/>
        </w:rPr>
        <w:t xml:space="preserve">potencial en la protección y </w:t>
      </w:r>
      <w:r>
        <w:rPr>
          <w:rFonts w:cs="Times New Roman"/>
        </w:rPr>
        <w:t xml:space="preserve"> </w:t>
      </w:r>
      <w:r w:rsidRPr="007C35B5">
        <w:rPr>
          <w:rFonts w:cs="Times New Roman"/>
        </w:rPr>
        <w:t>tratamiento de intoxicaciones</w:t>
      </w:r>
      <w:r>
        <w:rPr>
          <w:rFonts w:cs="Times New Roman"/>
        </w:rPr>
        <w:t xml:space="preserve"> a través de los estudios de investigación que se han publicado sobre este tema.</w:t>
      </w:r>
    </w:p>
    <w:p w:rsidR="00D5203C" w:rsidRDefault="00D5203C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FF708E" w:rsidRPr="007C35B5" w:rsidRDefault="00FF708E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7C35B5">
        <w:rPr>
          <w:rFonts w:cs="Times New Roman"/>
        </w:rPr>
        <w:t xml:space="preserve">Ya en los antiguos repertorios homeopáticos (Kent, </w:t>
      </w:r>
      <w:proofErr w:type="spellStart"/>
      <w:r w:rsidRPr="007C35B5">
        <w:rPr>
          <w:rFonts w:cs="Times New Roman"/>
        </w:rPr>
        <w:t>Boenninghausen</w:t>
      </w:r>
      <w:proofErr w:type="spellEnd"/>
      <w:r w:rsidRPr="007C35B5">
        <w:rPr>
          <w:rFonts w:cs="Times New Roman"/>
        </w:rPr>
        <w:t xml:space="preserve">, </w:t>
      </w:r>
      <w:proofErr w:type="spellStart"/>
      <w:r w:rsidRPr="007C35B5">
        <w:rPr>
          <w:rFonts w:cs="Times New Roman"/>
        </w:rPr>
        <w:t>Boger</w:t>
      </w:r>
      <w:proofErr w:type="spellEnd"/>
      <w:r w:rsidRPr="007C35B5">
        <w:rPr>
          <w:rFonts w:cs="Times New Roman"/>
        </w:rPr>
        <w:t>) aparecen rúbricas que hace</w:t>
      </w:r>
      <w:r w:rsidR="00C23E0D">
        <w:rPr>
          <w:rFonts w:cs="Times New Roman"/>
        </w:rPr>
        <w:t xml:space="preserve">n referencia a tóxicos químicos como el plomo o el mercurio, </w:t>
      </w:r>
      <w:r w:rsidR="00924016" w:rsidRPr="007C35B5">
        <w:rPr>
          <w:rFonts w:cs="Times New Roman"/>
        </w:rPr>
        <w:t>en las que se mencionan los medicamentos homeopáticos más</w:t>
      </w:r>
      <w:r w:rsidR="00155334" w:rsidRPr="007C35B5">
        <w:rPr>
          <w:rFonts w:cs="Times New Roman"/>
        </w:rPr>
        <w:t xml:space="preserve"> adecuados para su tratamiento.</w:t>
      </w:r>
      <w:r w:rsidR="00D5203C">
        <w:rPr>
          <w:rFonts w:cs="Times New Roman"/>
        </w:rPr>
        <w:t xml:space="preserve"> El repertorio de  Murphy consagra un capítulo entero a trastornos producidos por tóxicos de variada índole.</w:t>
      </w:r>
    </w:p>
    <w:p w:rsidR="00924016" w:rsidRPr="007C35B5" w:rsidRDefault="00924016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C23E0D" w:rsidRDefault="00597E07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7C35B5">
        <w:rPr>
          <w:rFonts w:cs="Times New Roman"/>
        </w:rPr>
        <w:t xml:space="preserve">Siguiendo el </w:t>
      </w:r>
      <w:r w:rsidRPr="00A246B0">
        <w:rPr>
          <w:rFonts w:cs="Times New Roman"/>
          <w:b/>
          <w:u w:val="single"/>
        </w:rPr>
        <w:t>principio de similitud</w:t>
      </w:r>
      <w:r w:rsidRPr="007C35B5">
        <w:rPr>
          <w:rFonts w:cs="Times New Roman"/>
        </w:rPr>
        <w:t xml:space="preserve">, </w:t>
      </w:r>
      <w:r w:rsidR="00DC5348" w:rsidRPr="007C35B5">
        <w:rPr>
          <w:rFonts w:cs="Times New Roman"/>
        </w:rPr>
        <w:t>se han realizado</w:t>
      </w:r>
      <w:r w:rsidR="00942D80" w:rsidRPr="007C35B5">
        <w:rPr>
          <w:rFonts w:cs="Times New Roman"/>
        </w:rPr>
        <w:t xml:space="preserve"> </w:t>
      </w:r>
      <w:r w:rsidRPr="007C35B5">
        <w:rPr>
          <w:rFonts w:cs="Times New Roman"/>
        </w:rPr>
        <w:t xml:space="preserve">varios experimentos </w:t>
      </w:r>
      <w:r w:rsidR="00942D80" w:rsidRPr="007C35B5">
        <w:rPr>
          <w:rFonts w:cs="Times New Roman"/>
        </w:rPr>
        <w:t xml:space="preserve">para evaluar </w:t>
      </w:r>
      <w:r w:rsidR="00D94CD3" w:rsidRPr="007C35B5">
        <w:rPr>
          <w:rFonts w:cs="Times New Roman"/>
        </w:rPr>
        <w:t>la</w:t>
      </w:r>
      <w:r w:rsidR="00942D80" w:rsidRPr="007C35B5">
        <w:rPr>
          <w:rFonts w:cs="Times New Roman"/>
        </w:rPr>
        <w:t xml:space="preserve"> </w:t>
      </w:r>
      <w:r w:rsidR="00E70264" w:rsidRPr="007C35B5">
        <w:rPr>
          <w:rFonts w:cs="Times New Roman"/>
        </w:rPr>
        <w:t xml:space="preserve">capacidad de </w:t>
      </w:r>
      <w:r w:rsidR="00D94CD3" w:rsidRPr="007C35B5">
        <w:rPr>
          <w:rFonts w:cs="Times New Roman"/>
        </w:rPr>
        <w:t xml:space="preserve">algunos medicamentos homeopáticos </w:t>
      </w:r>
      <w:r w:rsidR="00A12C31" w:rsidRPr="007C35B5">
        <w:rPr>
          <w:rFonts w:cs="Times New Roman"/>
        </w:rPr>
        <w:t xml:space="preserve">de proteger frente a </w:t>
      </w:r>
      <w:r w:rsidR="00A246B0">
        <w:rPr>
          <w:rFonts w:cs="Times New Roman"/>
        </w:rPr>
        <w:t>varios</w:t>
      </w:r>
      <w:r w:rsidR="00D5203C">
        <w:rPr>
          <w:rFonts w:cs="Times New Roman"/>
        </w:rPr>
        <w:t xml:space="preserve"> </w:t>
      </w:r>
      <w:r w:rsidR="00A12C31" w:rsidRPr="007C35B5">
        <w:rPr>
          <w:rFonts w:cs="Times New Roman"/>
        </w:rPr>
        <w:t xml:space="preserve">agentes </w:t>
      </w:r>
      <w:r w:rsidR="00602ACE" w:rsidRPr="007C35B5">
        <w:rPr>
          <w:rFonts w:cs="Times New Roman"/>
        </w:rPr>
        <w:t>tóxicos</w:t>
      </w:r>
      <w:r w:rsidR="00A12C31" w:rsidRPr="007C35B5">
        <w:rPr>
          <w:rFonts w:cs="Times New Roman"/>
        </w:rPr>
        <w:t xml:space="preserve">  y/o </w:t>
      </w:r>
      <w:r w:rsidR="00D94CD3" w:rsidRPr="007C35B5">
        <w:rPr>
          <w:rFonts w:cs="Times New Roman"/>
        </w:rPr>
        <w:t xml:space="preserve">de </w:t>
      </w:r>
      <w:r w:rsidR="00942D80" w:rsidRPr="007C35B5">
        <w:rPr>
          <w:rFonts w:cs="Times New Roman"/>
        </w:rPr>
        <w:t>elimina</w:t>
      </w:r>
      <w:r w:rsidR="00D94CD3" w:rsidRPr="007C35B5">
        <w:rPr>
          <w:rFonts w:cs="Times New Roman"/>
        </w:rPr>
        <w:t>r</w:t>
      </w:r>
      <w:r w:rsidR="00602ACE" w:rsidRPr="007C35B5">
        <w:rPr>
          <w:rFonts w:cs="Times New Roman"/>
        </w:rPr>
        <w:t xml:space="preserve">lo del organismo. </w:t>
      </w:r>
      <w:r w:rsidR="00C23E0D">
        <w:rPr>
          <w:rFonts w:cs="Times New Roman"/>
        </w:rPr>
        <w:t xml:space="preserve">Así se ha podido </w:t>
      </w:r>
      <w:r w:rsidR="00D5203C">
        <w:rPr>
          <w:rFonts w:cs="Times New Roman"/>
        </w:rPr>
        <w:t>constatar</w:t>
      </w:r>
      <w:r w:rsidR="00C23E0D">
        <w:rPr>
          <w:rFonts w:cs="Times New Roman"/>
        </w:rPr>
        <w:t xml:space="preserve"> en modelos animales </w:t>
      </w:r>
      <w:r w:rsidR="00A246B0">
        <w:rPr>
          <w:rFonts w:cs="Times New Roman"/>
        </w:rPr>
        <w:t>la eficacia protectora de</w:t>
      </w:r>
      <w:r w:rsidR="00C23E0D">
        <w:rPr>
          <w:rFonts w:cs="Times New Roman"/>
        </w:rPr>
        <w:t>:</w:t>
      </w:r>
    </w:p>
    <w:p w:rsidR="00C23E0D" w:rsidRDefault="00C23E0D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C23E0D" w:rsidRDefault="00C23E0D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Ignatia</w:t>
      </w:r>
      <w:proofErr w:type="spellEnd"/>
      <w:r>
        <w:rPr>
          <w:rFonts w:cs="Times New Roman"/>
        </w:rPr>
        <w:t xml:space="preserve"> amara </w:t>
      </w:r>
      <w:r w:rsidRPr="007C35B5">
        <w:rPr>
          <w:rFonts w:cs="Times New Roman"/>
        </w:rPr>
        <w:t>3DH</w:t>
      </w:r>
      <w:r>
        <w:rPr>
          <w:rFonts w:cs="Times New Roman"/>
        </w:rPr>
        <w:t xml:space="preserve"> </w:t>
      </w:r>
      <w:r w:rsidRPr="007C35B5">
        <w:rPr>
          <w:rFonts w:cs="Times New Roman"/>
        </w:rPr>
        <w:t>en las convulsiones desencadenadas por la intoxicación aguda por estricnina</w:t>
      </w:r>
      <w:r>
        <w:rPr>
          <w:rFonts w:cs="Times New Roman"/>
        </w:rPr>
        <w:t xml:space="preserve"> </w:t>
      </w:r>
      <w:r w:rsidRPr="007C35B5">
        <w:rPr>
          <w:rFonts w:cs="Times New Roman"/>
        </w:rPr>
        <w:t>(</w:t>
      </w:r>
      <w:r w:rsidRPr="007C35B5">
        <w:rPr>
          <w:rFonts w:cs="Times New Roman"/>
          <w:color w:val="0070C0"/>
        </w:rPr>
        <w:t>1</w:t>
      </w:r>
      <w:r w:rsidRPr="007C35B5">
        <w:rPr>
          <w:rFonts w:cs="Times New Roman"/>
        </w:rPr>
        <w:t>)</w:t>
      </w:r>
    </w:p>
    <w:p w:rsidR="00C23E0D" w:rsidRDefault="00C23E0D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Phosphorus</w:t>
      </w:r>
      <w:proofErr w:type="spellEnd"/>
      <w:r>
        <w:rPr>
          <w:rFonts w:cs="Times New Roman"/>
        </w:rPr>
        <w:t xml:space="preserve"> </w:t>
      </w:r>
      <w:r w:rsidRPr="007C35B5">
        <w:rPr>
          <w:rFonts w:cs="Times New Roman"/>
        </w:rPr>
        <w:t>7CH y 15CH</w:t>
      </w:r>
      <w:r>
        <w:rPr>
          <w:rFonts w:cs="Times New Roman"/>
        </w:rPr>
        <w:t xml:space="preserve"> en las hepatitis inducidas por </w:t>
      </w:r>
      <w:proofErr w:type="spellStart"/>
      <w:r>
        <w:rPr>
          <w:rFonts w:cs="Times New Roman"/>
        </w:rPr>
        <w:t>tetracloruro</w:t>
      </w:r>
      <w:proofErr w:type="spellEnd"/>
      <w:r>
        <w:rPr>
          <w:rFonts w:cs="Times New Roman"/>
        </w:rPr>
        <w:t xml:space="preserve"> de carbono </w:t>
      </w:r>
      <w:r w:rsidRPr="007C35B5">
        <w:rPr>
          <w:rFonts w:cs="Times New Roman"/>
        </w:rPr>
        <w:t>(</w:t>
      </w:r>
      <w:r w:rsidRPr="007C35B5">
        <w:rPr>
          <w:rFonts w:cs="Times New Roman"/>
          <w:color w:val="0070C0"/>
        </w:rPr>
        <w:t>2-4</w:t>
      </w:r>
      <w:r w:rsidRPr="007C35B5">
        <w:rPr>
          <w:rFonts w:cs="Times New Roman"/>
        </w:rPr>
        <w:t>)</w:t>
      </w:r>
    </w:p>
    <w:p w:rsidR="00C23E0D" w:rsidRDefault="00D85E9E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 w:rsidR="00C23E0D">
        <w:rPr>
          <w:rFonts w:cs="Times New Roman"/>
        </w:rPr>
        <w:t>Tarentula</w:t>
      </w:r>
      <w:proofErr w:type="spellEnd"/>
      <w:r w:rsidR="00C23E0D">
        <w:rPr>
          <w:rFonts w:cs="Times New Roman"/>
        </w:rPr>
        <w:t xml:space="preserve"> </w:t>
      </w:r>
      <w:proofErr w:type="spellStart"/>
      <w:r w:rsidR="00C23E0D">
        <w:rPr>
          <w:rFonts w:cs="Times New Roman"/>
        </w:rPr>
        <w:t>cubensis</w:t>
      </w:r>
      <w:proofErr w:type="spellEnd"/>
      <w:r w:rsidR="00C23E0D">
        <w:rPr>
          <w:rFonts w:cs="Times New Roman"/>
        </w:rPr>
        <w:t xml:space="preserve"> D6 </w:t>
      </w:r>
      <w:r w:rsidR="00A246B0">
        <w:rPr>
          <w:rFonts w:cs="Times New Roman"/>
        </w:rPr>
        <w:t>en</w:t>
      </w:r>
      <w:r w:rsidR="00C23E0D">
        <w:rPr>
          <w:rFonts w:cs="Times New Roman"/>
        </w:rPr>
        <w:t xml:space="preserve"> </w:t>
      </w:r>
      <w:r w:rsidR="00C23E0D" w:rsidRPr="007C35B5">
        <w:rPr>
          <w:rFonts w:cs="Times New Roman"/>
        </w:rPr>
        <w:t xml:space="preserve">el stress </w:t>
      </w:r>
      <w:proofErr w:type="spellStart"/>
      <w:r w:rsidR="00C23E0D" w:rsidRPr="007C35B5">
        <w:rPr>
          <w:rFonts w:cs="Times New Roman"/>
        </w:rPr>
        <w:t>oxidativo</w:t>
      </w:r>
      <w:proofErr w:type="spellEnd"/>
      <w:r w:rsidR="00C23E0D" w:rsidRPr="007C35B5">
        <w:rPr>
          <w:rFonts w:cs="Times New Roman"/>
        </w:rPr>
        <w:t xml:space="preserve"> y los efectos tóxicos de las </w:t>
      </w:r>
      <w:proofErr w:type="spellStart"/>
      <w:r w:rsidR="00C23E0D" w:rsidRPr="007C35B5">
        <w:rPr>
          <w:rFonts w:cs="Times New Roman"/>
        </w:rPr>
        <w:t>aflatoxinas</w:t>
      </w:r>
      <w:proofErr w:type="spellEnd"/>
      <w:r w:rsidR="00C23E0D" w:rsidRPr="007C35B5">
        <w:rPr>
          <w:rFonts w:cs="Times New Roman"/>
        </w:rPr>
        <w:t xml:space="preserve"> (</w:t>
      </w:r>
      <w:r w:rsidR="00C23E0D" w:rsidRPr="007C35B5">
        <w:rPr>
          <w:rFonts w:cs="Times New Roman"/>
          <w:color w:val="0070C0"/>
        </w:rPr>
        <w:t>9</w:t>
      </w:r>
      <w:r w:rsidR="00C23E0D" w:rsidRPr="007C35B5">
        <w:rPr>
          <w:rFonts w:cs="Times New Roman"/>
        </w:rPr>
        <w:t>)</w:t>
      </w:r>
    </w:p>
    <w:p w:rsidR="00C75692" w:rsidRDefault="00D85E9E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 w:rsidR="00C23E0D">
        <w:rPr>
          <w:rFonts w:cs="Times New Roman"/>
        </w:rPr>
        <w:t>Lycopodium</w:t>
      </w:r>
      <w:proofErr w:type="spellEnd"/>
      <w:r w:rsidR="00C23E0D">
        <w:rPr>
          <w:rFonts w:cs="Times New Roman"/>
        </w:rPr>
        <w:t xml:space="preserve"> 30CH </w:t>
      </w:r>
      <w:r w:rsidR="00C23E0D" w:rsidRPr="007C35B5">
        <w:rPr>
          <w:rFonts w:cs="Times New Roman"/>
        </w:rPr>
        <w:t>en la hepatitis aguda producida por paracetamol (</w:t>
      </w:r>
      <w:r w:rsidR="00C23E0D" w:rsidRPr="007C35B5">
        <w:rPr>
          <w:rFonts w:cs="Times New Roman"/>
          <w:color w:val="0070C0"/>
        </w:rPr>
        <w:t>10</w:t>
      </w:r>
      <w:r w:rsidR="00C23E0D" w:rsidRPr="007C35B5">
        <w:rPr>
          <w:rFonts w:cs="Times New Roman"/>
        </w:rPr>
        <w:t>)</w:t>
      </w:r>
    </w:p>
    <w:p w:rsidR="00A246B0" w:rsidRPr="007C35B5" w:rsidRDefault="00A246B0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C75692" w:rsidRPr="007C35B5" w:rsidRDefault="00A246B0" w:rsidP="00C756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Estudios más recientes han demostrado la i</w:t>
      </w:r>
      <w:r w:rsidR="000318E0">
        <w:rPr>
          <w:rFonts w:cs="Times New Roman"/>
        </w:rPr>
        <w:t xml:space="preserve">gualdad de resultados </w:t>
      </w:r>
      <w:r w:rsidR="00C23E0D">
        <w:rPr>
          <w:rFonts w:cs="Times New Roman"/>
        </w:rPr>
        <w:t xml:space="preserve">del tratamiento homeopático frente al convencional con sulfato de atropina en ratas intoxicadas con </w:t>
      </w:r>
      <w:proofErr w:type="spellStart"/>
      <w:r w:rsidR="00C23E0D" w:rsidRPr="007C35B5">
        <w:rPr>
          <w:rFonts w:eastAsia="Times New Roman"/>
        </w:rPr>
        <w:t>Clorpirifós</w:t>
      </w:r>
      <w:proofErr w:type="spellEnd"/>
      <w:r w:rsidR="00C23E0D" w:rsidRPr="007C35B5">
        <w:rPr>
          <w:rFonts w:eastAsia="Times New Roman"/>
        </w:rPr>
        <w:t xml:space="preserve"> o   </w:t>
      </w:r>
      <w:proofErr w:type="spellStart"/>
      <w:r w:rsidR="00C23E0D" w:rsidRPr="007C35B5">
        <w:rPr>
          <w:rFonts w:eastAsia="Times New Roman"/>
        </w:rPr>
        <w:t>Metamidofós</w:t>
      </w:r>
      <w:proofErr w:type="spellEnd"/>
      <w:r w:rsidR="00C23E0D">
        <w:rPr>
          <w:rFonts w:eastAsia="Times New Roman"/>
        </w:rPr>
        <w:t xml:space="preserve"> (</w:t>
      </w:r>
      <w:r w:rsidR="00C23E0D" w:rsidRPr="00C23E0D">
        <w:rPr>
          <w:rFonts w:eastAsia="Times New Roman"/>
          <w:color w:val="0070C0"/>
        </w:rPr>
        <w:t>5</w:t>
      </w:r>
      <w:r w:rsidR="00C23E0D">
        <w:rPr>
          <w:rFonts w:eastAsia="Times New Roman"/>
        </w:rPr>
        <w:t>),</w:t>
      </w:r>
      <w:r w:rsidR="00C23E0D" w:rsidRPr="00C23E0D">
        <w:rPr>
          <w:rFonts w:cs="Times New Roman"/>
        </w:rPr>
        <w:t xml:space="preserve"> </w:t>
      </w:r>
      <w:r w:rsidR="00C23E0D" w:rsidRPr="007C35B5">
        <w:rPr>
          <w:rFonts w:cs="Times New Roman"/>
        </w:rPr>
        <w:t xml:space="preserve">por lo que las investigadoras </w:t>
      </w:r>
      <w:r w:rsidR="00C23E0D">
        <w:rPr>
          <w:rFonts w:cs="Times New Roman"/>
        </w:rPr>
        <w:t>sugirieron</w:t>
      </w:r>
      <w:r w:rsidR="00C23E0D" w:rsidRPr="007C35B5">
        <w:rPr>
          <w:rFonts w:cs="Times New Roman"/>
        </w:rPr>
        <w:t xml:space="preserve">  la aplicación de dicho tratamiento en la prevención de los problemas de origen ambiental debidos a organofosforados</w:t>
      </w:r>
      <w:r w:rsidR="00C23E0D" w:rsidRPr="007C35B5">
        <w:rPr>
          <w:rFonts w:cs="BJPMFK+TimesNewRoman,Bold"/>
          <w:bCs/>
        </w:rPr>
        <w:t xml:space="preserve"> (</w:t>
      </w:r>
      <w:r w:rsidR="00C23E0D" w:rsidRPr="007C35B5">
        <w:rPr>
          <w:rFonts w:cs="BJPMFK+TimesNewRoman,Bold"/>
          <w:bCs/>
          <w:color w:val="0070C0"/>
        </w:rPr>
        <w:t>6</w:t>
      </w:r>
      <w:r w:rsidR="00C23E0D" w:rsidRPr="007C35B5">
        <w:rPr>
          <w:rFonts w:cs="BJPMFK+TimesNewRoman,Bold"/>
          <w:bCs/>
        </w:rPr>
        <w:t>)</w:t>
      </w:r>
      <w:r>
        <w:rPr>
          <w:rFonts w:cs="BJPMFK+TimesNewRoman,Bold"/>
          <w:bCs/>
        </w:rPr>
        <w:t xml:space="preserve">. Otros estudios llevados a cabo por </w:t>
      </w:r>
      <w:r>
        <w:rPr>
          <w:iCs/>
        </w:rPr>
        <w:t>i</w:t>
      </w:r>
      <w:r w:rsidR="002B3977" w:rsidRPr="007C35B5">
        <w:rPr>
          <w:iCs/>
        </w:rPr>
        <w:t xml:space="preserve">nvestigadores franceses </w:t>
      </w:r>
      <w:r>
        <w:rPr>
          <w:iCs/>
        </w:rPr>
        <w:t xml:space="preserve">sobre células hepáticas  han mostrado que la mortalidad </w:t>
      </w:r>
      <w:r w:rsidR="00C75692" w:rsidRPr="007C35B5">
        <w:rPr>
          <w:iCs/>
        </w:rPr>
        <w:t xml:space="preserve">inducida por el herbicida </w:t>
      </w:r>
      <w:proofErr w:type="spellStart"/>
      <w:r w:rsidR="00C75692" w:rsidRPr="007C35B5">
        <w:rPr>
          <w:iCs/>
        </w:rPr>
        <w:t>RoundUp</w:t>
      </w:r>
      <w:proofErr w:type="spellEnd"/>
      <w:r w:rsidR="00C75692" w:rsidRPr="007C35B5">
        <w:rPr>
          <w:iCs/>
        </w:rPr>
        <w:t xml:space="preserve"> (Glifosato) podía ser casi completamente evitada por una formulación homeopática (</w:t>
      </w:r>
      <w:proofErr w:type="spellStart"/>
      <w:r w:rsidR="00C75692" w:rsidRPr="007C35B5">
        <w:rPr>
          <w:iCs/>
        </w:rPr>
        <w:t>Digeodren</w:t>
      </w:r>
      <w:proofErr w:type="spellEnd"/>
      <w:r w:rsidR="00C75692" w:rsidRPr="007C35B5">
        <w:rPr>
          <w:iCs/>
        </w:rPr>
        <w:t xml:space="preserve">  o Dig1) </w:t>
      </w:r>
      <w:r w:rsidR="002B3977" w:rsidRPr="007C35B5">
        <w:rPr>
          <w:iCs/>
        </w:rPr>
        <w:t>(</w:t>
      </w:r>
      <w:r w:rsidR="002B3977" w:rsidRPr="007C35B5">
        <w:rPr>
          <w:iCs/>
          <w:color w:val="0070C0"/>
        </w:rPr>
        <w:t>7</w:t>
      </w:r>
      <w:r w:rsidR="002B3977" w:rsidRPr="007C35B5">
        <w:rPr>
          <w:iCs/>
        </w:rPr>
        <w:t>)</w:t>
      </w:r>
      <w:r w:rsidR="00C75692" w:rsidRPr="007C35B5">
        <w:rPr>
          <w:iCs/>
        </w:rPr>
        <w:t>.</w:t>
      </w:r>
      <w:r w:rsidR="008379C8" w:rsidRPr="007C35B5">
        <w:rPr>
          <w:iCs/>
          <w:color w:val="0070C0"/>
        </w:rPr>
        <w:t xml:space="preserve"> </w:t>
      </w:r>
      <w:r w:rsidR="008379C8" w:rsidRPr="007C35B5">
        <w:rPr>
          <w:iCs/>
        </w:rPr>
        <w:t xml:space="preserve">Tras esta investigación se </w:t>
      </w:r>
      <w:r>
        <w:rPr>
          <w:iCs/>
        </w:rPr>
        <w:t xml:space="preserve">utilizó  </w:t>
      </w:r>
      <w:r w:rsidRPr="007C35B5">
        <w:rPr>
          <w:iCs/>
        </w:rPr>
        <w:t>este mismo preparado</w:t>
      </w:r>
      <w:r w:rsidR="008379C8" w:rsidRPr="007C35B5">
        <w:rPr>
          <w:iCs/>
        </w:rPr>
        <w:t xml:space="preserve"> en </w:t>
      </w:r>
      <w:r w:rsidR="00C75692" w:rsidRPr="007C35B5">
        <w:rPr>
          <w:rFonts w:cs="Times New Roman"/>
        </w:rPr>
        <w:t>ratas</w:t>
      </w:r>
      <w:r w:rsidR="000A0D8E" w:rsidRPr="007C35B5">
        <w:rPr>
          <w:rFonts w:cs="Times New Roman"/>
        </w:rPr>
        <w:t xml:space="preserve"> expuestas al </w:t>
      </w:r>
      <w:proofErr w:type="spellStart"/>
      <w:r w:rsidR="000A0D8E" w:rsidRPr="007C35B5">
        <w:rPr>
          <w:rFonts w:cs="Times New Roman"/>
        </w:rPr>
        <w:t>RoundUp</w:t>
      </w:r>
      <w:proofErr w:type="spellEnd"/>
      <w:r w:rsidR="002B3977" w:rsidRPr="007C35B5">
        <w:rPr>
          <w:rFonts w:cs="Times New Roman"/>
        </w:rPr>
        <w:t xml:space="preserve"> </w:t>
      </w:r>
      <w:r>
        <w:rPr>
          <w:rFonts w:cs="Times New Roman"/>
        </w:rPr>
        <w:t>evidenciándose que d</w:t>
      </w:r>
      <w:r w:rsidR="00155334" w:rsidRPr="007C35B5">
        <w:rPr>
          <w:rFonts w:cs="Times New Roman"/>
        </w:rPr>
        <w:t xml:space="preserve">e 8 parámetros significativamente afectados por </w:t>
      </w:r>
      <w:r>
        <w:rPr>
          <w:rFonts w:cs="Times New Roman"/>
        </w:rPr>
        <w:t>este herbicida</w:t>
      </w:r>
      <w:r w:rsidR="00155334" w:rsidRPr="007C35B5">
        <w:rPr>
          <w:rFonts w:cs="Times New Roman"/>
        </w:rPr>
        <w:t xml:space="preserve">, cinco fueron totalmente restaurados por </w:t>
      </w:r>
      <w:r w:rsidR="000318E0">
        <w:rPr>
          <w:rFonts w:cs="Times New Roman"/>
        </w:rPr>
        <w:t xml:space="preserve">el </w:t>
      </w:r>
      <w:r w:rsidR="00155334" w:rsidRPr="007C35B5">
        <w:rPr>
          <w:rFonts w:cs="Times New Roman"/>
        </w:rPr>
        <w:t>Dig1</w:t>
      </w:r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Digeodren</w:t>
      </w:r>
      <w:proofErr w:type="spellEnd"/>
      <w:r>
        <w:rPr>
          <w:rFonts w:cs="Times New Roman"/>
        </w:rPr>
        <w:t>)</w:t>
      </w:r>
      <w:r w:rsidRPr="00A246B0">
        <w:rPr>
          <w:rFonts w:cs="Times New Roman"/>
        </w:rPr>
        <w:t xml:space="preserve"> </w:t>
      </w:r>
      <w:r w:rsidRPr="007C35B5">
        <w:rPr>
          <w:rFonts w:cs="Times New Roman"/>
        </w:rPr>
        <w:t>(</w:t>
      </w:r>
      <w:r w:rsidRPr="007C35B5">
        <w:rPr>
          <w:rFonts w:cs="Times New Roman"/>
          <w:color w:val="0070C0"/>
        </w:rPr>
        <w:t>8</w:t>
      </w:r>
      <w:r w:rsidRPr="007C35B5">
        <w:rPr>
          <w:rFonts w:cs="Times New Roman"/>
        </w:rPr>
        <w:t>)</w:t>
      </w:r>
      <w:r>
        <w:rPr>
          <w:rFonts w:cs="Times New Roman"/>
        </w:rPr>
        <w:t>.</w:t>
      </w:r>
    </w:p>
    <w:p w:rsidR="00AC4EF4" w:rsidRPr="007C35B5" w:rsidRDefault="00AC4EF4" w:rsidP="00C756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735506" w:rsidRDefault="007A0468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7C35B5">
        <w:rPr>
          <w:rFonts w:cs="Times New Roman"/>
        </w:rPr>
        <w:t xml:space="preserve">Una estrategia prometedora para </w:t>
      </w:r>
      <w:r w:rsidRPr="007C35B5">
        <w:rPr>
          <w:rFonts w:cs="Times New Roman"/>
          <w:b/>
        </w:rPr>
        <w:t>prevenir</w:t>
      </w:r>
      <w:r w:rsidRPr="007C35B5">
        <w:rPr>
          <w:rFonts w:cs="Times New Roman"/>
        </w:rPr>
        <w:t xml:space="preserve"> los efectos perjudiciales de los agentes tóxicos es el uso de </w:t>
      </w:r>
      <w:r w:rsidR="009774CA" w:rsidRPr="007C35B5">
        <w:rPr>
          <w:rFonts w:cs="Times New Roman"/>
        </w:rPr>
        <w:t>diluciones homeopáticas de es</w:t>
      </w:r>
      <w:r w:rsidR="00A246B0">
        <w:rPr>
          <w:rFonts w:cs="Times New Roman"/>
        </w:rPr>
        <w:t>tos</w:t>
      </w:r>
      <w:r w:rsidRPr="007C35B5">
        <w:rPr>
          <w:rFonts w:cs="Times New Roman"/>
        </w:rPr>
        <w:t xml:space="preserve"> </w:t>
      </w:r>
      <w:r w:rsidR="00A246B0">
        <w:rPr>
          <w:rFonts w:cs="Times New Roman"/>
        </w:rPr>
        <w:t>mismo</w:t>
      </w:r>
      <w:r w:rsidR="00942D80" w:rsidRPr="007C35B5">
        <w:rPr>
          <w:rFonts w:cs="Times New Roman"/>
        </w:rPr>
        <w:t xml:space="preserve">s </w:t>
      </w:r>
      <w:r w:rsidR="00A246B0">
        <w:rPr>
          <w:rFonts w:cs="Times New Roman"/>
        </w:rPr>
        <w:t>agentes</w:t>
      </w:r>
      <w:r w:rsidRPr="007C35B5">
        <w:rPr>
          <w:rFonts w:cs="Times New Roman"/>
        </w:rPr>
        <w:t xml:space="preserve">, </w:t>
      </w:r>
      <w:r w:rsidR="00A246B0">
        <w:rPr>
          <w:rFonts w:cs="Times New Roman"/>
        </w:rPr>
        <w:t>administrado</w:t>
      </w:r>
      <w:r w:rsidR="00B9278B" w:rsidRPr="007C35B5">
        <w:rPr>
          <w:rFonts w:cs="Times New Roman"/>
        </w:rPr>
        <w:t xml:space="preserve">s antes de la exposición al tóxico y/o tras ella. </w:t>
      </w:r>
      <w:r w:rsidR="00FD5BCC">
        <w:rPr>
          <w:rFonts w:cs="Times New Roman"/>
        </w:rPr>
        <w:t>Según los resultados obtenidos, l</w:t>
      </w:r>
      <w:r w:rsidR="00735506" w:rsidRPr="007C35B5">
        <w:rPr>
          <w:rFonts w:cs="Times New Roman"/>
        </w:rPr>
        <w:t xml:space="preserve">as dosis infinitesimales de metales tóxicos </w:t>
      </w:r>
      <w:r w:rsidR="00155334" w:rsidRPr="007C35B5">
        <w:rPr>
          <w:rFonts w:cs="Times New Roman"/>
        </w:rPr>
        <w:t>parecen</w:t>
      </w:r>
      <w:r w:rsidR="00735506" w:rsidRPr="007C35B5">
        <w:rPr>
          <w:rFonts w:cs="Times New Roman"/>
        </w:rPr>
        <w:t xml:space="preserve"> desencadenar la eliminación de</w:t>
      </w:r>
      <w:r w:rsidR="005D0AC3">
        <w:rPr>
          <w:rFonts w:cs="Times New Roman"/>
        </w:rPr>
        <w:t xml:space="preserve">l </w:t>
      </w:r>
      <w:r w:rsidR="00B9278B" w:rsidRPr="007C35B5">
        <w:rPr>
          <w:rFonts w:cs="Times New Roman"/>
        </w:rPr>
        <w:t>mismo</w:t>
      </w:r>
      <w:r w:rsidR="005D0AC3">
        <w:rPr>
          <w:rFonts w:cs="Times New Roman"/>
        </w:rPr>
        <w:t xml:space="preserve"> por el organismo</w:t>
      </w:r>
      <w:r w:rsidR="00FD5BCC">
        <w:rPr>
          <w:rFonts w:cs="Times New Roman"/>
        </w:rPr>
        <w:t>,</w:t>
      </w:r>
      <w:r w:rsidR="005D0AC3">
        <w:rPr>
          <w:rFonts w:cs="Times New Roman"/>
        </w:rPr>
        <w:t xml:space="preserve"> y confieren </w:t>
      </w:r>
      <w:r w:rsidR="00FD5BCC">
        <w:rPr>
          <w:rFonts w:cs="Times New Roman"/>
        </w:rPr>
        <w:t xml:space="preserve">cierta </w:t>
      </w:r>
      <w:r w:rsidR="005D0AC3">
        <w:rPr>
          <w:rFonts w:cs="Times New Roman"/>
        </w:rPr>
        <w:t>protección contra</w:t>
      </w:r>
      <w:r w:rsidR="00735506" w:rsidRPr="007C35B5">
        <w:rPr>
          <w:rFonts w:cs="Times New Roman"/>
        </w:rPr>
        <w:t xml:space="preserve"> </w:t>
      </w:r>
      <w:r w:rsidR="005D0AC3" w:rsidRPr="007C35B5">
        <w:rPr>
          <w:rFonts w:cs="Times New Roman"/>
        </w:rPr>
        <w:t>efe</w:t>
      </w:r>
      <w:r w:rsidR="00D85E9E">
        <w:rPr>
          <w:rFonts w:cs="Times New Roman"/>
        </w:rPr>
        <w:t xml:space="preserve">ctos específicos inducidos por </w:t>
      </w:r>
      <w:r w:rsidR="00FD5BCC">
        <w:rPr>
          <w:rFonts w:cs="Times New Roman"/>
        </w:rPr>
        <w:t>ellos</w:t>
      </w:r>
      <w:r w:rsidR="005D0AC3" w:rsidRPr="007C35B5">
        <w:rPr>
          <w:rFonts w:cs="Times New Roman"/>
        </w:rPr>
        <w:t xml:space="preserve"> (</w:t>
      </w:r>
      <w:r w:rsidR="005D0AC3" w:rsidRPr="007C35B5">
        <w:rPr>
          <w:rFonts w:cs="Times New Roman"/>
          <w:color w:val="0070C0"/>
        </w:rPr>
        <w:t>11-38</w:t>
      </w:r>
      <w:r w:rsidR="005D0AC3" w:rsidRPr="007C35B5">
        <w:rPr>
          <w:rFonts w:cs="Times New Roman"/>
        </w:rPr>
        <w:t>)</w:t>
      </w:r>
      <w:r w:rsidR="005D0AC3">
        <w:rPr>
          <w:rFonts w:cs="Times New Roman"/>
        </w:rPr>
        <w:t>.</w:t>
      </w:r>
      <w:r w:rsidR="005D0AC3" w:rsidRPr="007C35B5">
        <w:rPr>
          <w:rFonts w:cs="Times New Roman"/>
        </w:rPr>
        <w:t xml:space="preserve">  </w:t>
      </w:r>
    </w:p>
    <w:p w:rsidR="00D85E9E" w:rsidRPr="007C35B5" w:rsidRDefault="00D85E9E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</w:p>
    <w:p w:rsidR="005D0AC3" w:rsidRPr="007C35B5" w:rsidRDefault="007C35B5" w:rsidP="005D0A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  <w:r>
        <w:rPr>
          <w:rFonts w:cs="Times New Roman"/>
        </w:rPr>
        <w:t>Esta estrategia</w:t>
      </w:r>
      <w:r w:rsidR="00303777" w:rsidRPr="007C35B5">
        <w:rPr>
          <w:rFonts w:cs="Times New Roman"/>
        </w:rPr>
        <w:t xml:space="preserve"> </w:t>
      </w:r>
      <w:r>
        <w:rPr>
          <w:rFonts w:cs="Times New Roman"/>
        </w:rPr>
        <w:t>a</w:t>
      </w:r>
      <w:r w:rsidR="00B621DC" w:rsidRPr="007C35B5">
        <w:rPr>
          <w:rFonts w:cs="Times New Roman"/>
        </w:rPr>
        <w:t xml:space="preserve">plica </w:t>
      </w:r>
      <w:r w:rsidR="00B621DC" w:rsidRPr="00FD5BCC">
        <w:rPr>
          <w:rFonts w:cs="Times New Roman"/>
          <w:b/>
          <w:u w:val="single"/>
        </w:rPr>
        <w:t>el principio de identidad</w:t>
      </w:r>
      <w:r>
        <w:rPr>
          <w:rFonts w:cs="Times New Roman"/>
        </w:rPr>
        <w:t>,</w:t>
      </w:r>
      <w:r w:rsidR="005D0AC3">
        <w:rPr>
          <w:rFonts w:cs="Times New Roman"/>
        </w:rPr>
        <w:t xml:space="preserve"> </w:t>
      </w:r>
      <w:r w:rsidR="00B621DC" w:rsidRPr="007C35B5">
        <w:rPr>
          <w:rFonts w:cs="Times New Roman"/>
        </w:rPr>
        <w:t xml:space="preserve">no de similitud, y por  tanto se trata de </w:t>
      </w:r>
      <w:r>
        <w:rPr>
          <w:rFonts w:cs="Times New Roman"/>
        </w:rPr>
        <w:t xml:space="preserve">una </w:t>
      </w:r>
      <w:r w:rsidR="00FD5BCC">
        <w:rPr>
          <w:rFonts w:cs="Times New Roman"/>
        </w:rPr>
        <w:t xml:space="preserve">forma de </w:t>
      </w:r>
      <w:proofErr w:type="spellStart"/>
      <w:r w:rsidR="00FD5BCC">
        <w:rPr>
          <w:rFonts w:cs="Times New Roman"/>
        </w:rPr>
        <w:t>isopatía</w:t>
      </w:r>
      <w:proofErr w:type="spellEnd"/>
      <w:r w:rsidR="00FD5BCC">
        <w:rPr>
          <w:rFonts w:cs="Times New Roman"/>
        </w:rPr>
        <w:t xml:space="preserve"> que </w:t>
      </w:r>
      <w:r w:rsidR="002C4E5B" w:rsidRPr="007C35B5">
        <w:rPr>
          <w:rFonts w:cs="Times New Roman"/>
        </w:rPr>
        <w:t xml:space="preserve">ha sido utilizada </w:t>
      </w:r>
      <w:r w:rsidR="0097581D" w:rsidRPr="007C35B5">
        <w:rPr>
          <w:rFonts w:cs="Times New Roman"/>
        </w:rPr>
        <w:t xml:space="preserve">con éxito </w:t>
      </w:r>
      <w:r w:rsidR="002C4E5B" w:rsidRPr="007C35B5">
        <w:rPr>
          <w:rFonts w:cs="Times New Roman"/>
        </w:rPr>
        <w:t xml:space="preserve">por los médicos homeópatas desde antes de 1950 </w:t>
      </w:r>
      <w:r w:rsidR="00C97C9D" w:rsidRPr="007C35B5">
        <w:rPr>
          <w:rFonts w:cs="Times New Roman"/>
        </w:rPr>
        <w:t>(</w:t>
      </w:r>
      <w:r w:rsidR="00C97C9D" w:rsidRPr="007C35B5">
        <w:rPr>
          <w:rFonts w:cs="Times New Roman"/>
          <w:color w:val="0070C0"/>
        </w:rPr>
        <w:t>11</w:t>
      </w:r>
      <w:r w:rsidR="00C97C9D" w:rsidRPr="007C35B5">
        <w:rPr>
          <w:rFonts w:cs="Times New Roman"/>
        </w:rPr>
        <w:t>)</w:t>
      </w:r>
      <w:r w:rsidR="002272DF" w:rsidRPr="007C35B5">
        <w:rPr>
          <w:color w:val="0070C0"/>
        </w:rPr>
        <w:t>.</w:t>
      </w:r>
      <w:r w:rsidR="00155334" w:rsidRPr="007C35B5">
        <w:rPr>
          <w:color w:val="0070C0"/>
        </w:rPr>
        <w:t xml:space="preserve"> </w:t>
      </w:r>
      <w:r w:rsidR="00D85E9E">
        <w:rPr>
          <w:rFonts w:cs="Times New Roman"/>
        </w:rPr>
        <w:t>E</w:t>
      </w:r>
      <w:r w:rsidR="005D0AC3" w:rsidRPr="007C35B5">
        <w:rPr>
          <w:rFonts w:cs="Times New Roman"/>
        </w:rPr>
        <w:t xml:space="preserve">n 1994 </w:t>
      </w:r>
      <w:r w:rsidR="00FD5BCC">
        <w:rPr>
          <w:rFonts w:cs="Times New Roman"/>
        </w:rPr>
        <w:t>se realizó</w:t>
      </w:r>
      <w:r w:rsidR="00D85E9E" w:rsidRPr="007C35B5">
        <w:rPr>
          <w:rFonts w:cs="Times New Roman"/>
        </w:rPr>
        <w:t xml:space="preserve"> </w:t>
      </w:r>
      <w:proofErr w:type="gramStart"/>
      <w:r w:rsidR="005D0AC3" w:rsidRPr="007C35B5">
        <w:rPr>
          <w:rFonts w:cs="Times New Roman"/>
        </w:rPr>
        <w:t>un</w:t>
      </w:r>
      <w:proofErr w:type="gramEnd"/>
      <w:r w:rsidR="005D0AC3" w:rsidRPr="007C35B5">
        <w:rPr>
          <w:rFonts w:cs="Times New Roman"/>
        </w:rPr>
        <w:t xml:space="preserve"> meta-análisis de la literatura publicada sobre el uso de diluciones homeopáticas en el tratamiento de problemas debidos a intoxicación ambiental. El 70% de los estudios de alta calidad mostró resultados y evidencia positiva para la homeopatía </w:t>
      </w:r>
      <w:r w:rsidR="005D0AC3" w:rsidRPr="007C35B5">
        <w:rPr>
          <w:rFonts w:cs="Times New Roman"/>
        </w:rPr>
        <w:lastRenderedPageBreak/>
        <w:t>por lo que los autores concluyeron que había suficiente evidencia para explorar la utilización de la homeopatía como posible abordaje de protección frente a  sustancias tóxicas</w:t>
      </w:r>
      <w:r w:rsidR="005D0AC3">
        <w:rPr>
          <w:rFonts w:cs="Times New Roman"/>
        </w:rPr>
        <w:t xml:space="preserve"> (</w:t>
      </w:r>
      <w:r w:rsidR="005D0AC3" w:rsidRPr="005D0AC3">
        <w:rPr>
          <w:rFonts w:cs="Times New Roman"/>
          <w:color w:val="0070C0"/>
        </w:rPr>
        <w:t>12</w:t>
      </w:r>
      <w:r w:rsidR="005D0AC3">
        <w:rPr>
          <w:rFonts w:cs="Times New Roman"/>
        </w:rPr>
        <w:t>)</w:t>
      </w:r>
      <w:r w:rsidR="00FD5BCC">
        <w:rPr>
          <w:rFonts w:cs="Times New Roman"/>
        </w:rPr>
        <w:t>.</w:t>
      </w:r>
    </w:p>
    <w:p w:rsidR="005D0AC3" w:rsidRPr="007C35B5" w:rsidRDefault="005D0AC3" w:rsidP="005D0A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B9755A" w:rsidRPr="007C35B5" w:rsidRDefault="00155334" w:rsidP="00AE10B3">
      <w:pPr>
        <w:autoSpaceDE w:val="0"/>
        <w:autoSpaceDN w:val="0"/>
        <w:adjustRightInd w:val="0"/>
        <w:spacing w:after="0" w:line="240" w:lineRule="auto"/>
        <w:jc w:val="both"/>
        <w:rPr>
          <w:rFonts w:ascii="AdvPSX0014" w:hAnsi="AdvPSX0014" w:cs="AdvPSX0014"/>
        </w:rPr>
      </w:pPr>
      <w:r w:rsidRPr="007C35B5">
        <w:rPr>
          <w:rFonts w:cs="Times New Roman"/>
        </w:rPr>
        <w:t xml:space="preserve">Con el </w:t>
      </w:r>
      <w:r w:rsidR="0097581D" w:rsidRPr="007C35B5">
        <w:rPr>
          <w:rFonts w:cs="Times New Roman"/>
        </w:rPr>
        <w:t>masivo aumento de la exposición a tóxicos ambientales,</w:t>
      </w:r>
      <w:r w:rsidR="00AE10B3" w:rsidRPr="007C35B5">
        <w:rPr>
          <w:rFonts w:cs="Times New Roman"/>
        </w:rPr>
        <w:t xml:space="preserve"> químicos</w:t>
      </w:r>
      <w:r w:rsidR="0097581D" w:rsidRPr="007C35B5">
        <w:rPr>
          <w:rFonts w:cs="Times New Roman"/>
        </w:rPr>
        <w:t xml:space="preserve"> y otras sustancias irritantes, la utilidad de este enfoque para </w:t>
      </w:r>
      <w:proofErr w:type="spellStart"/>
      <w:r w:rsidR="0097581D" w:rsidRPr="007C35B5">
        <w:rPr>
          <w:rFonts w:cs="Times New Roman"/>
        </w:rPr>
        <w:t>antidotar</w:t>
      </w:r>
      <w:proofErr w:type="spellEnd"/>
      <w:r w:rsidR="0097581D" w:rsidRPr="007C35B5">
        <w:rPr>
          <w:rFonts w:cs="Times New Roman"/>
        </w:rPr>
        <w:t xml:space="preserve"> los síntomas de enfermedades inducidas por estas susta</w:t>
      </w:r>
      <w:r w:rsidR="003C0071" w:rsidRPr="007C35B5">
        <w:rPr>
          <w:rFonts w:cs="Times New Roman"/>
        </w:rPr>
        <w:t xml:space="preserve">ncias </w:t>
      </w:r>
      <w:r w:rsidR="00C17A84" w:rsidRPr="007C35B5">
        <w:rPr>
          <w:rFonts w:cs="Times New Roman"/>
        </w:rPr>
        <w:t xml:space="preserve">no debe pasarse por alto, ya que podría ser una buena estrategia coadyuvante </w:t>
      </w:r>
      <w:r w:rsidR="000D39D2" w:rsidRPr="007C35B5">
        <w:rPr>
          <w:rFonts w:cs="Times New Roman"/>
        </w:rPr>
        <w:t xml:space="preserve">en </w:t>
      </w:r>
      <w:r w:rsidR="00D85E9E">
        <w:rPr>
          <w:rFonts w:cs="Times New Roman"/>
        </w:rPr>
        <w:t xml:space="preserve">el </w:t>
      </w:r>
      <w:r w:rsidR="000D39D2" w:rsidRPr="007C35B5">
        <w:rPr>
          <w:rFonts w:cs="Times New Roman"/>
        </w:rPr>
        <w:t>tratamiento de estos problemas.</w:t>
      </w:r>
      <w:r w:rsidR="00B9755A" w:rsidRPr="007C35B5">
        <w:rPr>
          <w:rFonts w:ascii="AdvPSX0014" w:hAnsi="AdvPSX0014" w:cs="AdvPSX0014"/>
        </w:rPr>
        <w:t xml:space="preserve"> </w:t>
      </w:r>
      <w:r w:rsidR="008E508F" w:rsidRPr="007C35B5">
        <w:rPr>
          <w:rFonts w:ascii="AdvPSX0014" w:hAnsi="AdvPSX0014" w:cs="AdvPSX0014"/>
        </w:rPr>
        <w:t xml:space="preserve"> </w:t>
      </w:r>
      <w:r w:rsidR="00FD5BCC">
        <w:rPr>
          <w:rFonts w:cs="AdvPSX0014"/>
        </w:rPr>
        <w:t>Los</w:t>
      </w:r>
      <w:r w:rsidR="00013B86" w:rsidRPr="00013B86">
        <w:rPr>
          <w:rFonts w:cs="AdvPSX0014"/>
        </w:rPr>
        <w:t xml:space="preserve"> estudios </w:t>
      </w:r>
      <w:r w:rsidR="00FD5BCC">
        <w:rPr>
          <w:rFonts w:cs="AdvPSX0014"/>
        </w:rPr>
        <w:t xml:space="preserve">realizados </w:t>
      </w:r>
      <w:r w:rsidR="00013B86" w:rsidRPr="00013B86">
        <w:rPr>
          <w:rFonts w:cs="AdvPSX0014"/>
        </w:rPr>
        <w:t xml:space="preserve">en modelos vegetales, animales </w:t>
      </w:r>
      <w:r w:rsidR="00FD5BCC">
        <w:rPr>
          <w:rFonts w:cs="AdvPSX0014"/>
        </w:rPr>
        <w:t>y</w:t>
      </w:r>
      <w:r w:rsidR="00013B86" w:rsidRPr="00013B86">
        <w:rPr>
          <w:rFonts w:cs="AdvPSX0014"/>
        </w:rPr>
        <w:t xml:space="preserve"> p</w:t>
      </w:r>
      <w:r w:rsidR="00FD5BCC">
        <w:rPr>
          <w:rFonts w:cs="AdvPSX0014"/>
        </w:rPr>
        <w:t xml:space="preserve">ersonas así </w:t>
      </w:r>
      <w:r w:rsidR="004900A2">
        <w:rPr>
          <w:rFonts w:cs="AdvPSX0014"/>
        </w:rPr>
        <w:t>lo demuestran:</w:t>
      </w:r>
    </w:p>
    <w:p w:rsidR="0097581D" w:rsidRPr="007C35B5" w:rsidRDefault="0097581D" w:rsidP="0097581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9F7A69" w:rsidRPr="007C35B5" w:rsidRDefault="007004B0" w:rsidP="007004B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70C0"/>
        </w:rPr>
      </w:pPr>
      <w:r w:rsidRPr="007C35B5">
        <w:rPr>
          <w:rFonts w:cs="Times New Roman"/>
          <w:b/>
        </w:rPr>
        <w:t xml:space="preserve">1.-Estudios en modelos </w:t>
      </w:r>
      <w:proofErr w:type="gramStart"/>
      <w:r w:rsidRPr="007C35B5">
        <w:rPr>
          <w:rFonts w:cs="Times New Roman"/>
          <w:b/>
        </w:rPr>
        <w:t>vegetales :</w:t>
      </w:r>
      <w:proofErr w:type="gramEnd"/>
      <w:r w:rsidR="00013B86">
        <w:rPr>
          <w:rFonts w:cs="Times New Roman"/>
          <w:b/>
        </w:rPr>
        <w:t xml:space="preserve"> </w:t>
      </w:r>
      <w:r w:rsidR="005D0AC3">
        <w:rPr>
          <w:rFonts w:cs="Times New Roman"/>
        </w:rPr>
        <w:t xml:space="preserve"> </w:t>
      </w:r>
      <w:r w:rsidRPr="007C35B5">
        <w:rPr>
          <w:rFonts w:cs="Times New Roman"/>
        </w:rPr>
        <w:t xml:space="preserve">Los </w:t>
      </w:r>
      <w:r w:rsidR="004900A2">
        <w:rPr>
          <w:rFonts w:cs="Times New Roman"/>
        </w:rPr>
        <w:t>ensayos</w:t>
      </w:r>
      <w:r w:rsidRPr="007C35B5">
        <w:rPr>
          <w:rFonts w:cs="Times New Roman"/>
        </w:rPr>
        <w:t xml:space="preserve"> realizados </w:t>
      </w:r>
      <w:r w:rsidR="004900A2">
        <w:rPr>
          <w:rFonts w:cs="Times New Roman"/>
        </w:rPr>
        <w:t xml:space="preserve">por </w:t>
      </w:r>
      <w:proofErr w:type="spellStart"/>
      <w:r w:rsidR="004900A2" w:rsidRPr="007C35B5">
        <w:rPr>
          <w:rFonts w:cs="Times New Roman"/>
        </w:rPr>
        <w:t>Kolisko</w:t>
      </w:r>
      <w:proofErr w:type="spellEnd"/>
      <w:r w:rsidR="004900A2" w:rsidRPr="007C35B5">
        <w:rPr>
          <w:rFonts w:cs="Times New Roman"/>
        </w:rPr>
        <w:t xml:space="preserve"> </w:t>
      </w:r>
      <w:r w:rsidRPr="007C35B5">
        <w:rPr>
          <w:rFonts w:cs="Times New Roman"/>
        </w:rPr>
        <w:t>a lo largo de</w:t>
      </w:r>
      <w:r w:rsidR="00CC3942" w:rsidRPr="007C35B5">
        <w:rPr>
          <w:rFonts w:cs="Times New Roman"/>
        </w:rPr>
        <w:t xml:space="preserve"> 30 años</w:t>
      </w:r>
      <w:r w:rsidRPr="007C35B5">
        <w:rPr>
          <w:rFonts w:cs="Times New Roman"/>
        </w:rPr>
        <w:t xml:space="preserve"> han evidenciado respuestas rítmicas </w:t>
      </w:r>
      <w:r w:rsidR="004900A2">
        <w:rPr>
          <w:rFonts w:cs="Times New Roman"/>
        </w:rPr>
        <w:t>a</w:t>
      </w:r>
      <w:r w:rsidRPr="007C35B5">
        <w:rPr>
          <w:rFonts w:cs="Times New Roman"/>
        </w:rPr>
        <w:t xml:space="preserve"> las diluciones homeopáticas con alternancia de efectos de estimulación y de inhibición.</w:t>
      </w:r>
      <w:r w:rsidR="005D0AC3">
        <w:rPr>
          <w:rFonts w:cs="Times New Roman"/>
        </w:rPr>
        <w:t xml:space="preserve"> </w:t>
      </w:r>
      <w:r w:rsidR="003C1F9E" w:rsidRPr="007C35B5">
        <w:rPr>
          <w:rFonts w:cs="Times New Roman"/>
        </w:rPr>
        <w:t xml:space="preserve">Otros estudios </w:t>
      </w:r>
      <w:r w:rsidR="002A32A6" w:rsidRPr="007C35B5">
        <w:rPr>
          <w:rFonts w:cs="Times New Roman"/>
        </w:rPr>
        <w:t>han confirmad</w:t>
      </w:r>
      <w:r w:rsidR="002775EF" w:rsidRPr="007C35B5">
        <w:rPr>
          <w:rFonts w:cs="Times New Roman"/>
        </w:rPr>
        <w:t>o el efecto protector de diluciones homeopáticas de cobre,</w:t>
      </w:r>
      <w:r w:rsidR="00F47F5B" w:rsidRPr="007C35B5">
        <w:rPr>
          <w:rFonts w:cs="Times New Roman"/>
        </w:rPr>
        <w:t xml:space="preserve"> arsénico</w:t>
      </w:r>
      <w:r w:rsidR="002A32A6" w:rsidRPr="007C35B5">
        <w:rPr>
          <w:rFonts w:cs="Times New Roman"/>
        </w:rPr>
        <w:t xml:space="preserve"> </w:t>
      </w:r>
      <w:r w:rsidR="002775EF" w:rsidRPr="007C35B5">
        <w:rPr>
          <w:rFonts w:cs="Times New Roman"/>
        </w:rPr>
        <w:t xml:space="preserve"> y  mercurio </w:t>
      </w:r>
      <w:r w:rsidR="002A32A6" w:rsidRPr="007C35B5">
        <w:rPr>
          <w:rFonts w:cs="Times New Roman"/>
        </w:rPr>
        <w:t>en plantas intoxicadas con est</w:t>
      </w:r>
      <w:r w:rsidR="00F47F5B" w:rsidRPr="007C35B5">
        <w:rPr>
          <w:rFonts w:cs="Times New Roman"/>
        </w:rPr>
        <w:t>as sustancias</w:t>
      </w:r>
      <w:r w:rsidR="002A32A6" w:rsidRPr="007C35B5">
        <w:rPr>
          <w:rFonts w:cs="Times New Roman"/>
        </w:rPr>
        <w:t xml:space="preserve"> </w:t>
      </w:r>
      <w:r w:rsidR="003C1F9E" w:rsidRPr="007C35B5">
        <w:rPr>
          <w:rFonts w:cs="Times New Roman"/>
        </w:rPr>
        <w:t xml:space="preserve"> </w:t>
      </w:r>
      <w:r w:rsidR="00C97C9D" w:rsidRPr="007C35B5">
        <w:rPr>
          <w:rFonts w:cs="Times New Roman"/>
        </w:rPr>
        <w:t>(</w:t>
      </w:r>
      <w:r w:rsidR="00C97C9D" w:rsidRPr="007C35B5">
        <w:rPr>
          <w:rFonts w:cs="Times New Roman"/>
          <w:color w:val="0070C0"/>
        </w:rPr>
        <w:t>14</w:t>
      </w:r>
      <w:r w:rsidR="002678F5" w:rsidRPr="007C35B5">
        <w:rPr>
          <w:rFonts w:cs="Times New Roman"/>
          <w:color w:val="0070C0"/>
        </w:rPr>
        <w:t>-</w:t>
      </w:r>
      <w:r w:rsidR="00C97C9D" w:rsidRPr="007C35B5">
        <w:rPr>
          <w:rFonts w:cs="Times New Roman"/>
          <w:color w:val="0070C0"/>
        </w:rPr>
        <w:t>1</w:t>
      </w:r>
      <w:r w:rsidR="002678F5" w:rsidRPr="007C35B5">
        <w:rPr>
          <w:rFonts w:cs="Times New Roman"/>
          <w:color w:val="0070C0"/>
        </w:rPr>
        <w:t>6</w:t>
      </w:r>
      <w:r w:rsidR="00C97C9D" w:rsidRPr="007C35B5">
        <w:rPr>
          <w:rFonts w:cs="Times New Roman"/>
        </w:rPr>
        <w:t>)</w:t>
      </w:r>
    </w:p>
    <w:p w:rsidR="002775EF" w:rsidRPr="005D0AC3" w:rsidRDefault="002775EF" w:rsidP="007004B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C644B6" w:rsidRPr="007C35B5" w:rsidRDefault="002A32A6" w:rsidP="00E80C7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5D0AC3">
        <w:rPr>
          <w:rFonts w:cs="Times New Roman"/>
          <w:b/>
        </w:rPr>
        <w:t xml:space="preserve">2º-Estudios en </w:t>
      </w:r>
      <w:r w:rsidR="007004B0" w:rsidRPr="005D0AC3">
        <w:rPr>
          <w:rFonts w:cs="Times New Roman"/>
          <w:b/>
        </w:rPr>
        <w:t xml:space="preserve"> modelos animales</w:t>
      </w:r>
      <w:r w:rsidR="00013B86">
        <w:rPr>
          <w:rFonts w:cs="Times New Roman"/>
          <w:b/>
        </w:rPr>
        <w:t xml:space="preserve">: </w:t>
      </w:r>
      <w:r w:rsidR="007004B0" w:rsidRPr="007C35B5">
        <w:rPr>
          <w:rFonts w:cs="Times New Roman"/>
        </w:rPr>
        <w:t xml:space="preserve">Los primeros estudios fueron </w:t>
      </w:r>
      <w:r w:rsidRPr="007C35B5">
        <w:rPr>
          <w:rFonts w:cs="Times New Roman"/>
        </w:rPr>
        <w:t xml:space="preserve">publicados </w:t>
      </w:r>
      <w:r w:rsidR="007004B0" w:rsidRPr="007C35B5">
        <w:rPr>
          <w:rFonts w:cs="Times New Roman"/>
        </w:rPr>
        <w:t xml:space="preserve">por </w:t>
      </w:r>
      <w:proofErr w:type="spellStart"/>
      <w:r w:rsidR="007004B0" w:rsidRPr="007C35B5">
        <w:rPr>
          <w:rFonts w:cs="Times New Roman"/>
        </w:rPr>
        <w:t>L</w:t>
      </w:r>
      <w:r w:rsidR="00E80C7F" w:rsidRPr="007C35B5">
        <w:rPr>
          <w:rFonts w:cs="Times New Roman"/>
        </w:rPr>
        <w:t>app</w:t>
      </w:r>
      <w:proofErr w:type="spellEnd"/>
      <w:r w:rsidR="00E80C7F" w:rsidRPr="007C35B5">
        <w:rPr>
          <w:rFonts w:cs="Times New Roman"/>
        </w:rPr>
        <w:t xml:space="preserve"> y</w:t>
      </w:r>
      <w:r w:rsidR="007004B0" w:rsidRPr="007C35B5">
        <w:rPr>
          <w:rFonts w:cs="Times New Roman"/>
        </w:rPr>
        <w:t xml:space="preserve"> </w:t>
      </w:r>
      <w:proofErr w:type="spellStart"/>
      <w:r w:rsidR="007004B0" w:rsidRPr="007C35B5">
        <w:rPr>
          <w:rFonts w:cs="Times New Roman"/>
        </w:rPr>
        <w:t>Wurmser</w:t>
      </w:r>
      <w:proofErr w:type="spellEnd"/>
      <w:r w:rsidR="00E80C7F" w:rsidRPr="007C35B5">
        <w:rPr>
          <w:rFonts w:cs="Times New Roman"/>
        </w:rPr>
        <w:t xml:space="preserve"> en 1955</w:t>
      </w:r>
      <w:r w:rsidR="007004B0" w:rsidRPr="007C35B5">
        <w:rPr>
          <w:rFonts w:cs="Times New Roman"/>
        </w:rPr>
        <w:t xml:space="preserve">. </w:t>
      </w:r>
      <w:r w:rsidR="00C97C9D" w:rsidRPr="007C35B5">
        <w:rPr>
          <w:rFonts w:cs="Times New Roman"/>
        </w:rPr>
        <w:t xml:space="preserve">En la Facultad de Farmacia de Burdeos,  </w:t>
      </w:r>
      <w:r w:rsidR="00E80C7F" w:rsidRPr="007C35B5">
        <w:rPr>
          <w:rFonts w:cs="Times New Roman"/>
        </w:rPr>
        <w:t xml:space="preserve">Cambar y su equipo trabajaron </w:t>
      </w:r>
      <w:r w:rsidR="002778DF" w:rsidRPr="007C35B5">
        <w:rPr>
          <w:rFonts w:cs="Times New Roman"/>
        </w:rPr>
        <w:t>durante más de 12 años</w:t>
      </w:r>
      <w:r w:rsidR="00C644B6" w:rsidRPr="007C35B5">
        <w:rPr>
          <w:rFonts w:cs="Times New Roman"/>
        </w:rPr>
        <w:t xml:space="preserve"> </w:t>
      </w:r>
      <w:r w:rsidR="0088028B" w:rsidRPr="007C35B5">
        <w:rPr>
          <w:rFonts w:cs="Times New Roman"/>
        </w:rPr>
        <w:t xml:space="preserve">en toxicología experimental evidenciando </w:t>
      </w:r>
      <w:r w:rsidR="00C644B6" w:rsidRPr="007C35B5">
        <w:rPr>
          <w:rFonts w:cs="Times New Roman"/>
        </w:rPr>
        <w:t>los efectos protectores de las altas diluciones de metales pesados</w:t>
      </w:r>
      <w:r w:rsidR="0088028B" w:rsidRPr="007C35B5">
        <w:rPr>
          <w:rFonts w:cs="Times New Roman"/>
        </w:rPr>
        <w:t xml:space="preserve"> (</w:t>
      </w:r>
      <w:r w:rsidR="0088028B" w:rsidRPr="007C35B5">
        <w:rPr>
          <w:rFonts w:cs="Times New Roman"/>
          <w:color w:val="0070C0"/>
        </w:rPr>
        <w:t>17-18</w:t>
      </w:r>
      <w:r w:rsidR="0088028B" w:rsidRPr="007C35B5">
        <w:rPr>
          <w:rFonts w:cs="Times New Roman"/>
        </w:rPr>
        <w:t>)</w:t>
      </w:r>
      <w:r w:rsidR="005D0AC3">
        <w:rPr>
          <w:rFonts w:cs="Times New Roman"/>
        </w:rPr>
        <w:t>.</w:t>
      </w:r>
    </w:p>
    <w:p w:rsidR="002778DF" w:rsidRPr="007C35B5" w:rsidRDefault="002778DF" w:rsidP="00277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0394" w:rsidRPr="007C35B5" w:rsidRDefault="005D0AC3" w:rsidP="005D0AC3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S</w:t>
      </w:r>
      <w:r w:rsidR="003C4793" w:rsidRPr="007C35B5">
        <w:rPr>
          <w:rFonts w:cs="Times New Roman"/>
        </w:rPr>
        <w:t xml:space="preserve">e ha </w:t>
      </w:r>
      <w:r>
        <w:rPr>
          <w:rFonts w:cs="Times New Roman"/>
        </w:rPr>
        <w:t>investigado</w:t>
      </w:r>
      <w:r w:rsidR="003C4793" w:rsidRPr="007C35B5">
        <w:rPr>
          <w:rFonts w:cs="Times New Roman"/>
        </w:rPr>
        <w:t xml:space="preserve"> el potencial de diluciones homeopáticas de  arsénico, bismuto, cadmio, mercurio</w:t>
      </w:r>
      <w:r w:rsidR="00400394" w:rsidRPr="007C35B5">
        <w:rPr>
          <w:rFonts w:cs="Times New Roman"/>
        </w:rPr>
        <w:t>, estaño</w:t>
      </w:r>
      <w:r w:rsidR="003C4793" w:rsidRPr="007C35B5">
        <w:rPr>
          <w:rFonts w:cs="Times New Roman"/>
        </w:rPr>
        <w:t xml:space="preserve"> o plomo en intoxicaciones inducidas experimentalmente</w:t>
      </w:r>
      <w:r w:rsidR="0088028B" w:rsidRPr="007C35B5">
        <w:rPr>
          <w:rFonts w:cs="Times New Roman"/>
        </w:rPr>
        <w:t xml:space="preserve"> (</w:t>
      </w:r>
      <w:r w:rsidR="0088028B" w:rsidRPr="007C35B5">
        <w:rPr>
          <w:rFonts w:cs="Times New Roman"/>
          <w:color w:val="0070C0"/>
        </w:rPr>
        <w:t>17,19</w:t>
      </w:r>
      <w:r w:rsidR="003C4793" w:rsidRPr="007C35B5">
        <w:rPr>
          <w:rFonts w:cs="Times New Roman"/>
          <w:color w:val="0070C0"/>
        </w:rPr>
        <w:t xml:space="preserve"> </w:t>
      </w:r>
      <w:r w:rsidR="002678F5" w:rsidRPr="007C35B5">
        <w:rPr>
          <w:rFonts w:cs="Times New Roman"/>
          <w:color w:val="0070C0"/>
        </w:rPr>
        <w:t>-26</w:t>
      </w:r>
      <w:r w:rsidR="002678F5" w:rsidRPr="007C35B5">
        <w:rPr>
          <w:rFonts w:cs="Times New Roman"/>
        </w:rPr>
        <w:t xml:space="preserve">) </w:t>
      </w:r>
      <w:r w:rsidR="003C4793" w:rsidRPr="007C35B5">
        <w:rPr>
          <w:rFonts w:cs="Times New Roman"/>
        </w:rPr>
        <w:t>siendo</w:t>
      </w:r>
      <w:r w:rsidR="003C4793" w:rsidRPr="007C35B5">
        <w:rPr>
          <w:rFonts w:cs="Times New Roman"/>
          <w:color w:val="FF0000"/>
        </w:rPr>
        <w:t xml:space="preserve"> </w:t>
      </w:r>
      <w:proofErr w:type="spellStart"/>
      <w:r w:rsidR="003C4793" w:rsidRPr="007C35B5">
        <w:rPr>
          <w:rFonts w:cs="Times New Roman"/>
        </w:rPr>
        <w:t>Khuda</w:t>
      </w:r>
      <w:proofErr w:type="spellEnd"/>
      <w:r w:rsidR="003C4793" w:rsidRPr="007C35B5">
        <w:rPr>
          <w:rFonts w:cs="Times New Roman"/>
        </w:rPr>
        <w:t xml:space="preserve"> –</w:t>
      </w:r>
      <w:proofErr w:type="spellStart"/>
      <w:r w:rsidR="003C4793" w:rsidRPr="007C35B5">
        <w:rPr>
          <w:rFonts w:cs="Times New Roman"/>
        </w:rPr>
        <w:t>Bukhsh</w:t>
      </w:r>
      <w:proofErr w:type="spellEnd"/>
      <w:r w:rsidR="003C4793" w:rsidRPr="007C35B5">
        <w:rPr>
          <w:rFonts w:cs="Times New Roman"/>
        </w:rPr>
        <w:t xml:space="preserve"> uno de los primeros investigadores que exploró la posibilidad de </w:t>
      </w:r>
      <w:proofErr w:type="spellStart"/>
      <w:r w:rsidR="003C4793" w:rsidRPr="007C35B5">
        <w:rPr>
          <w:rFonts w:cs="Times New Roman"/>
        </w:rPr>
        <w:t>antidotar</w:t>
      </w:r>
      <w:proofErr w:type="spellEnd"/>
      <w:r w:rsidR="003C4793" w:rsidRPr="007C35B5">
        <w:rPr>
          <w:rFonts w:cs="Times New Roman"/>
        </w:rPr>
        <w:t xml:space="preserve"> o invertir los efectos </w:t>
      </w:r>
      <w:proofErr w:type="spellStart"/>
      <w:r w:rsidR="003C4793" w:rsidRPr="007C35B5">
        <w:rPr>
          <w:rFonts w:cs="Times New Roman"/>
        </w:rPr>
        <w:t>citotóxicos</w:t>
      </w:r>
      <w:proofErr w:type="spellEnd"/>
      <w:r w:rsidR="003C4793" w:rsidRPr="007C35B5">
        <w:rPr>
          <w:rFonts w:cs="Times New Roman"/>
        </w:rPr>
        <w:t xml:space="preserve"> y </w:t>
      </w:r>
      <w:proofErr w:type="spellStart"/>
      <w:r w:rsidR="003C4793" w:rsidRPr="007C35B5">
        <w:rPr>
          <w:rFonts w:cs="Times New Roman"/>
        </w:rPr>
        <w:t>genotóxicos</w:t>
      </w:r>
      <w:proofErr w:type="spellEnd"/>
      <w:r w:rsidR="003C4793" w:rsidRPr="007C35B5">
        <w:rPr>
          <w:rFonts w:cs="Times New Roman"/>
        </w:rPr>
        <w:t xml:space="preserve"> de la intoxicación crónica </w:t>
      </w:r>
      <w:r w:rsidR="0078745A" w:rsidRPr="007C35B5">
        <w:rPr>
          <w:rFonts w:cs="Times New Roman"/>
        </w:rPr>
        <w:t>por sustancias como el Cadmio o Arsénico</w:t>
      </w:r>
      <w:r w:rsidR="002678F5" w:rsidRPr="007C35B5">
        <w:rPr>
          <w:rFonts w:cs="Times New Roman"/>
        </w:rPr>
        <w:t xml:space="preserve"> </w:t>
      </w:r>
      <w:r w:rsidR="0088028B" w:rsidRPr="007C35B5">
        <w:rPr>
          <w:rFonts w:cs="Times New Roman"/>
        </w:rPr>
        <w:t>(</w:t>
      </w:r>
      <w:r w:rsidR="0088028B" w:rsidRPr="007C35B5">
        <w:rPr>
          <w:rFonts w:cs="Times New Roman"/>
          <w:color w:val="0070C0"/>
        </w:rPr>
        <w:t>21</w:t>
      </w:r>
      <w:r w:rsidR="0088028B" w:rsidRPr="007C35B5">
        <w:rPr>
          <w:rFonts w:cs="Times New Roman"/>
        </w:rPr>
        <w:t>-</w:t>
      </w:r>
      <w:r w:rsidR="0088028B" w:rsidRPr="007C35B5">
        <w:rPr>
          <w:rFonts w:cs="Times New Roman"/>
          <w:color w:val="0070C0"/>
        </w:rPr>
        <w:t>22)</w:t>
      </w:r>
      <w:r w:rsidR="00013B86">
        <w:rPr>
          <w:rFonts w:cs="Times New Roman"/>
          <w:color w:val="0070C0"/>
        </w:rPr>
        <w:t>.</w:t>
      </w:r>
      <w:r w:rsidR="00013B86" w:rsidRPr="00013B86">
        <w:rPr>
          <w:rFonts w:cs="Times New Roman"/>
        </w:rPr>
        <w:t xml:space="preserve"> </w:t>
      </w:r>
    </w:p>
    <w:p w:rsidR="005F331D" w:rsidRPr="007C35B5" w:rsidRDefault="00945903" w:rsidP="005D0AC3">
      <w:pPr>
        <w:spacing w:line="240" w:lineRule="auto"/>
        <w:jc w:val="both"/>
        <w:rPr>
          <w:rFonts w:cs="Times New Roman"/>
        </w:rPr>
      </w:pPr>
      <w:r w:rsidRPr="007C35B5">
        <w:rPr>
          <w:rFonts w:cs="Times New Roman"/>
        </w:rPr>
        <w:t xml:space="preserve">Las investigaciones demuestran que los animales tratados </w:t>
      </w:r>
      <w:r w:rsidR="00400394" w:rsidRPr="007C35B5">
        <w:rPr>
          <w:rFonts w:cs="Times New Roman"/>
        </w:rPr>
        <w:t xml:space="preserve">previamente </w:t>
      </w:r>
      <w:r w:rsidR="005D0AC3">
        <w:rPr>
          <w:rFonts w:cs="Times New Roman"/>
        </w:rPr>
        <w:t xml:space="preserve">y con posterioridad </w:t>
      </w:r>
      <w:r w:rsidR="00400394" w:rsidRPr="007C35B5">
        <w:rPr>
          <w:rFonts w:cs="Times New Roman"/>
        </w:rPr>
        <w:t xml:space="preserve">a la </w:t>
      </w:r>
      <w:r w:rsidR="005D0AC3">
        <w:rPr>
          <w:rFonts w:cs="Times New Roman"/>
        </w:rPr>
        <w:t>intoxicación</w:t>
      </w:r>
      <w:r w:rsidRPr="007C35B5">
        <w:rPr>
          <w:rFonts w:cs="Times New Roman"/>
        </w:rPr>
        <w:t>, presentan una mayor tasa de excreción del tóxico a través de orina, heces y sudor que los animales a los que se suministra placebo</w:t>
      </w:r>
      <w:r w:rsidR="004C3C7E" w:rsidRPr="007C35B5">
        <w:rPr>
          <w:rFonts w:cs="Times New Roman"/>
        </w:rPr>
        <w:t>.  Otros resultados muestran  que  en los animales tratados h</w:t>
      </w:r>
      <w:r w:rsidR="004900A2">
        <w:rPr>
          <w:rFonts w:cs="Times New Roman"/>
        </w:rPr>
        <w:t>omeopáticamente se activan varia</w:t>
      </w:r>
      <w:r w:rsidR="004C3C7E" w:rsidRPr="007C35B5">
        <w:rPr>
          <w:rFonts w:cs="Times New Roman"/>
        </w:rPr>
        <w:t>s en</w:t>
      </w:r>
      <w:r w:rsidR="00067072" w:rsidRPr="007C35B5">
        <w:rPr>
          <w:rFonts w:cs="Times New Roman"/>
        </w:rPr>
        <w:t>z</w:t>
      </w:r>
      <w:r w:rsidR="004C3C7E" w:rsidRPr="007C35B5">
        <w:rPr>
          <w:rFonts w:cs="Times New Roman"/>
        </w:rPr>
        <w:t xml:space="preserve">imas </w:t>
      </w:r>
      <w:r w:rsidR="004900A2">
        <w:rPr>
          <w:rFonts w:cs="Times New Roman"/>
        </w:rPr>
        <w:t>hepática</w:t>
      </w:r>
      <w:r w:rsidR="00067072" w:rsidRPr="007C35B5">
        <w:rPr>
          <w:rFonts w:cs="Times New Roman"/>
        </w:rPr>
        <w:t>s de des</w:t>
      </w:r>
      <w:r w:rsidR="007D2696" w:rsidRPr="007C35B5">
        <w:rPr>
          <w:rFonts w:cs="Times New Roman"/>
        </w:rPr>
        <w:t>i</w:t>
      </w:r>
      <w:r w:rsidR="00067072" w:rsidRPr="007C35B5">
        <w:rPr>
          <w:rFonts w:cs="Times New Roman"/>
        </w:rPr>
        <w:t>ntoxicación</w:t>
      </w:r>
      <w:r w:rsidR="00B90168" w:rsidRPr="007C35B5">
        <w:rPr>
          <w:rFonts w:cs="Times New Roman"/>
        </w:rPr>
        <w:t xml:space="preserve"> y se mejoran parámetros </w:t>
      </w:r>
      <w:proofErr w:type="spellStart"/>
      <w:r w:rsidR="00B90168" w:rsidRPr="007C35B5">
        <w:rPr>
          <w:rFonts w:cs="Times New Roman"/>
        </w:rPr>
        <w:t>citogenéticos</w:t>
      </w:r>
      <w:proofErr w:type="spellEnd"/>
      <w:r w:rsidR="00B90168" w:rsidRPr="007C35B5">
        <w:rPr>
          <w:rFonts w:cs="Times New Roman"/>
        </w:rPr>
        <w:t xml:space="preserve"> </w:t>
      </w:r>
      <w:r w:rsidR="008D3B42" w:rsidRPr="007C35B5">
        <w:rPr>
          <w:rFonts w:cs="Times New Roman"/>
        </w:rPr>
        <w:t>y bi</w:t>
      </w:r>
      <w:r w:rsidR="00CC3942" w:rsidRPr="007C35B5">
        <w:rPr>
          <w:rFonts w:cs="Times New Roman"/>
        </w:rPr>
        <w:t>oquímicos.</w:t>
      </w:r>
      <w:r w:rsidR="0096030B" w:rsidRPr="007C35B5">
        <w:rPr>
          <w:rFonts w:cs="Times New Roman"/>
        </w:rPr>
        <w:t xml:space="preserve"> </w:t>
      </w:r>
    </w:p>
    <w:p w:rsidR="00D862F4" w:rsidRPr="007C35B5" w:rsidRDefault="004900A2" w:rsidP="007004B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Una reciente</w:t>
      </w:r>
      <w:r w:rsidR="00D862F4" w:rsidRPr="007C35B5">
        <w:rPr>
          <w:rFonts w:cs="Times New Roman"/>
        </w:rPr>
        <w:t xml:space="preserve"> investigación </w:t>
      </w:r>
      <w:r>
        <w:rPr>
          <w:rFonts w:cs="Times New Roman"/>
        </w:rPr>
        <w:t>ha</w:t>
      </w:r>
      <w:r w:rsidR="00013B86" w:rsidRPr="007C35B5">
        <w:rPr>
          <w:rFonts w:cs="Times New Roman"/>
        </w:rPr>
        <w:t xml:space="preserve"> demostr</w:t>
      </w:r>
      <w:r w:rsidR="00013B86">
        <w:rPr>
          <w:rFonts w:cs="Times New Roman"/>
        </w:rPr>
        <w:t>a</w:t>
      </w:r>
      <w:r>
        <w:rPr>
          <w:rFonts w:cs="Times New Roman"/>
        </w:rPr>
        <w:t>do</w:t>
      </w:r>
      <w:r w:rsidR="00013B86" w:rsidRPr="007C35B5">
        <w:rPr>
          <w:rFonts w:cs="Times New Roman"/>
        </w:rPr>
        <w:t xml:space="preserve"> que la </w:t>
      </w:r>
      <w:r>
        <w:rPr>
          <w:rFonts w:cs="Times New Roman"/>
        </w:rPr>
        <w:t>utilización de  Glifosato 6CH tiene</w:t>
      </w:r>
      <w:r w:rsidR="00013B86" w:rsidRPr="007C35B5">
        <w:rPr>
          <w:rFonts w:cs="Times New Roman"/>
        </w:rPr>
        <w:t xml:space="preserve"> un efecto positivo sobre </w:t>
      </w:r>
      <w:r>
        <w:rPr>
          <w:rFonts w:cs="Times New Roman"/>
        </w:rPr>
        <w:t>la intoxicación</w:t>
      </w:r>
      <w:r w:rsidRPr="007C35B5">
        <w:rPr>
          <w:rFonts w:cs="Times New Roman"/>
        </w:rPr>
        <w:t xml:space="preserve"> por </w:t>
      </w:r>
      <w:r>
        <w:rPr>
          <w:rFonts w:cs="Times New Roman"/>
        </w:rPr>
        <w:t>Glifosato del</w:t>
      </w:r>
      <w:r w:rsidR="00013B86" w:rsidRPr="007C35B5">
        <w:rPr>
          <w:rFonts w:cs="Times New Roman"/>
        </w:rPr>
        <w:t xml:space="preserve"> </w:t>
      </w:r>
      <w:proofErr w:type="spellStart"/>
      <w:r w:rsidR="00013B86" w:rsidRPr="007C35B5">
        <w:rPr>
          <w:rFonts w:cs="Times New Roman"/>
        </w:rPr>
        <w:t>microcrustáceo</w:t>
      </w:r>
      <w:proofErr w:type="spellEnd"/>
      <w:r w:rsidR="00013B86" w:rsidRPr="007C35B5">
        <w:rPr>
          <w:rFonts w:cs="Times New Roman"/>
        </w:rPr>
        <w:t xml:space="preserve"> </w:t>
      </w:r>
      <w:proofErr w:type="spellStart"/>
      <w:r w:rsidR="00013B86" w:rsidRPr="007C35B5">
        <w:rPr>
          <w:rFonts w:cs="Times New Roman"/>
        </w:rPr>
        <w:t>Artemia</w:t>
      </w:r>
      <w:proofErr w:type="spellEnd"/>
      <w:r w:rsidR="00013B86" w:rsidRPr="007C35B5">
        <w:rPr>
          <w:rFonts w:cs="Times New Roman"/>
        </w:rPr>
        <w:t xml:space="preserve"> salina. Este </w:t>
      </w:r>
      <w:proofErr w:type="spellStart"/>
      <w:r w:rsidR="00013B86" w:rsidRPr="007C35B5">
        <w:rPr>
          <w:rFonts w:cs="Times New Roman"/>
        </w:rPr>
        <w:t>microcrustáceo</w:t>
      </w:r>
      <w:proofErr w:type="spellEnd"/>
      <w:r w:rsidR="00013B86">
        <w:rPr>
          <w:rFonts w:cs="Times New Roman"/>
        </w:rPr>
        <w:t xml:space="preserve"> es </w:t>
      </w:r>
      <w:r w:rsidR="00013B86" w:rsidRPr="007C35B5">
        <w:rPr>
          <w:rFonts w:cs="Times New Roman"/>
        </w:rPr>
        <w:t xml:space="preserve">uno de los </w:t>
      </w:r>
      <w:proofErr w:type="spellStart"/>
      <w:r w:rsidR="00013B86" w:rsidRPr="007C35B5">
        <w:rPr>
          <w:rFonts w:cs="Times New Roman"/>
        </w:rPr>
        <w:t>bioindicadores</w:t>
      </w:r>
      <w:proofErr w:type="spellEnd"/>
      <w:r w:rsidR="00013B86" w:rsidRPr="007C35B5">
        <w:rPr>
          <w:rFonts w:cs="Times New Roman"/>
        </w:rPr>
        <w:t xml:space="preserve"> de </w:t>
      </w:r>
      <w:proofErr w:type="spellStart"/>
      <w:r w:rsidR="00013B86" w:rsidRPr="007C35B5">
        <w:rPr>
          <w:rFonts w:cs="Times New Roman"/>
        </w:rPr>
        <w:t>ecotoxicidad</w:t>
      </w:r>
      <w:proofErr w:type="spellEnd"/>
      <w:r w:rsidR="00013B86" w:rsidRPr="007C35B5">
        <w:rPr>
          <w:rFonts w:cs="Times New Roman"/>
        </w:rPr>
        <w:t xml:space="preserve"> más utilizado. Con este trabajo </w:t>
      </w:r>
      <w:r>
        <w:rPr>
          <w:rFonts w:cs="Times New Roman"/>
        </w:rPr>
        <w:t xml:space="preserve">se </w:t>
      </w:r>
      <w:r w:rsidR="00013B86" w:rsidRPr="007C35B5">
        <w:rPr>
          <w:rFonts w:cs="Times New Roman"/>
        </w:rPr>
        <w:t>dem</w:t>
      </w:r>
      <w:r>
        <w:rPr>
          <w:rFonts w:cs="Times New Roman"/>
        </w:rPr>
        <w:t>ue</w:t>
      </w:r>
      <w:r w:rsidR="00013B86" w:rsidRPr="007C35B5">
        <w:rPr>
          <w:rFonts w:cs="Times New Roman"/>
        </w:rPr>
        <w:t>str</w:t>
      </w:r>
      <w:r>
        <w:rPr>
          <w:rFonts w:cs="Times New Roman"/>
        </w:rPr>
        <w:t>a</w:t>
      </w:r>
      <w:r w:rsidR="00013B86" w:rsidRPr="007C35B5">
        <w:rPr>
          <w:rFonts w:cs="Times New Roman"/>
        </w:rPr>
        <w:t xml:space="preserve"> el  potencial de la homeopatía para reparar los daños y los efectos de la contaminación ambiental y su posible utilidad en objetivos de conservación (</w:t>
      </w:r>
      <w:r w:rsidR="00013B86" w:rsidRPr="007C35B5">
        <w:rPr>
          <w:rFonts w:cs="Times New Roman"/>
          <w:color w:val="0070C0"/>
        </w:rPr>
        <w:t>27</w:t>
      </w:r>
      <w:r w:rsidR="00013B86" w:rsidRPr="007C35B5">
        <w:rPr>
          <w:rFonts w:cs="Times New Roman"/>
        </w:rPr>
        <w:t>).</w:t>
      </w:r>
    </w:p>
    <w:p w:rsidR="001D1368" w:rsidRPr="007C35B5" w:rsidRDefault="001D1368" w:rsidP="007004B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013B86" w:rsidRPr="00185F40" w:rsidRDefault="00013B86" w:rsidP="007004B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16"/>
          <w:szCs w:val="16"/>
        </w:rPr>
      </w:pPr>
    </w:p>
    <w:p w:rsidR="00003894" w:rsidRPr="007C35B5" w:rsidRDefault="005D55F7" w:rsidP="007004B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7C35B5">
        <w:rPr>
          <w:rFonts w:cs="Times New Roman"/>
          <w:b/>
          <w:bCs/>
        </w:rPr>
        <w:t>3º-Estudios</w:t>
      </w:r>
      <w:r w:rsidR="007004B0" w:rsidRPr="007C35B5">
        <w:rPr>
          <w:rFonts w:cs="Times New Roman"/>
          <w:b/>
          <w:bCs/>
        </w:rPr>
        <w:t xml:space="preserve"> in vitro </w:t>
      </w:r>
      <w:r w:rsidRPr="007C35B5">
        <w:rPr>
          <w:rFonts w:cs="Times New Roman"/>
          <w:b/>
          <w:bCs/>
        </w:rPr>
        <w:t>(modelos celulares)</w:t>
      </w:r>
      <w:r w:rsidR="00013B86">
        <w:rPr>
          <w:rFonts w:cs="Times New Roman"/>
          <w:b/>
          <w:bCs/>
        </w:rPr>
        <w:t xml:space="preserve">: </w:t>
      </w:r>
      <w:r w:rsidR="004900A2">
        <w:rPr>
          <w:rFonts w:cs="Times New Roman"/>
        </w:rPr>
        <w:t>S</w:t>
      </w:r>
      <w:r w:rsidR="00B366D8" w:rsidRPr="007C35B5">
        <w:rPr>
          <w:rFonts w:cs="Times New Roman"/>
        </w:rPr>
        <w:t xml:space="preserve">e </w:t>
      </w:r>
      <w:r w:rsidR="004900A2">
        <w:rPr>
          <w:rFonts w:cs="Times New Roman"/>
        </w:rPr>
        <w:t xml:space="preserve">ha </w:t>
      </w:r>
      <w:r w:rsidR="00B366D8" w:rsidRPr="007C35B5">
        <w:rPr>
          <w:rFonts w:cs="Times New Roman"/>
        </w:rPr>
        <w:t>observa</w:t>
      </w:r>
      <w:r w:rsidR="004900A2">
        <w:rPr>
          <w:rFonts w:cs="Times New Roman"/>
        </w:rPr>
        <w:t>do</w:t>
      </w:r>
      <w:r w:rsidR="00B366D8" w:rsidRPr="007C35B5">
        <w:rPr>
          <w:rFonts w:cs="Times New Roman"/>
        </w:rPr>
        <w:t xml:space="preserve"> el efecto protector de diluciones </w:t>
      </w:r>
      <w:r w:rsidR="00DE5E6B" w:rsidRPr="007C35B5">
        <w:rPr>
          <w:rFonts w:cs="Times New Roman"/>
        </w:rPr>
        <w:t xml:space="preserve">homeopáticas </w:t>
      </w:r>
      <w:r w:rsidR="004900A2">
        <w:rPr>
          <w:rFonts w:cs="Times New Roman"/>
        </w:rPr>
        <w:t>de metales y tóxicos como el mercurio, cadmio, c</w:t>
      </w:r>
      <w:r w:rsidR="00B366D8" w:rsidRPr="007C35B5">
        <w:rPr>
          <w:rFonts w:cs="Times New Roman"/>
        </w:rPr>
        <w:t>isplatina</w:t>
      </w:r>
      <w:r w:rsidR="004900A2">
        <w:rPr>
          <w:rFonts w:cs="Times New Roman"/>
        </w:rPr>
        <w:t xml:space="preserve"> o</w:t>
      </w:r>
      <w:r w:rsidR="00B366D8" w:rsidRPr="007C35B5">
        <w:rPr>
          <w:rFonts w:cs="Times New Roman"/>
        </w:rPr>
        <w:t xml:space="preserve"> </w:t>
      </w:r>
      <w:proofErr w:type="spellStart"/>
      <w:r w:rsidR="004900A2">
        <w:rPr>
          <w:rFonts w:cs="Times New Roman"/>
        </w:rPr>
        <w:t>ársénico</w:t>
      </w:r>
      <w:proofErr w:type="spellEnd"/>
      <w:r w:rsidR="00B366D8" w:rsidRPr="007C35B5">
        <w:rPr>
          <w:rFonts w:cs="Times New Roman"/>
        </w:rPr>
        <w:t xml:space="preserve"> frente a dosis tóxicas de ese mismo agente </w:t>
      </w:r>
      <w:r w:rsidR="007004B0" w:rsidRPr="007C35B5">
        <w:rPr>
          <w:rFonts w:cs="Times New Roman"/>
        </w:rPr>
        <w:t xml:space="preserve"> (</w:t>
      </w:r>
      <w:r w:rsidR="0088028B" w:rsidRPr="007C35B5">
        <w:rPr>
          <w:rFonts w:cs="Times New Roman"/>
          <w:color w:val="0070C0"/>
        </w:rPr>
        <w:t>18,</w:t>
      </w:r>
      <w:r w:rsidR="007114DD" w:rsidRPr="007C35B5">
        <w:rPr>
          <w:rFonts w:cs="Times-Roman"/>
          <w:color w:val="0070C0"/>
        </w:rPr>
        <w:t>28-29)</w:t>
      </w:r>
      <w:r w:rsidR="00013B86">
        <w:rPr>
          <w:rFonts w:cs="Times-Roman"/>
          <w:color w:val="0070C0"/>
        </w:rPr>
        <w:t xml:space="preserve">.  </w:t>
      </w:r>
      <w:r w:rsidR="00DE5E6B" w:rsidRPr="007C35B5">
        <w:rPr>
          <w:rFonts w:cs="Times New Roman"/>
        </w:rPr>
        <w:t>El e</w:t>
      </w:r>
      <w:r w:rsidR="007004B0" w:rsidRPr="007C35B5">
        <w:rPr>
          <w:rFonts w:cs="Times New Roman"/>
        </w:rPr>
        <w:t>fecto protector de</w:t>
      </w:r>
      <w:r w:rsidR="00DE5E6B" w:rsidRPr="007C35B5">
        <w:rPr>
          <w:rFonts w:cs="Times New Roman"/>
        </w:rPr>
        <w:t xml:space="preserve"> </w:t>
      </w:r>
      <w:r w:rsidR="00867E07" w:rsidRPr="007C35B5">
        <w:rPr>
          <w:rFonts w:cs="Times New Roman"/>
        </w:rPr>
        <w:t>un metal</w:t>
      </w:r>
      <w:r w:rsidR="007004B0" w:rsidRPr="007C35B5">
        <w:rPr>
          <w:rFonts w:cs="Times New Roman"/>
        </w:rPr>
        <w:t xml:space="preserve"> </w:t>
      </w:r>
      <w:r w:rsidR="00867E07" w:rsidRPr="007C35B5">
        <w:rPr>
          <w:rFonts w:cs="Times New Roman"/>
        </w:rPr>
        <w:t>en dilución</w:t>
      </w:r>
      <w:r w:rsidR="00DE5E6B" w:rsidRPr="007C35B5">
        <w:rPr>
          <w:rFonts w:cs="Times New Roman"/>
        </w:rPr>
        <w:t xml:space="preserve"> homeopática</w:t>
      </w:r>
      <w:r w:rsidR="00867E07" w:rsidRPr="007C35B5">
        <w:rPr>
          <w:rFonts w:cs="Times New Roman"/>
        </w:rPr>
        <w:t xml:space="preserve"> cuando se administra en </w:t>
      </w:r>
      <w:proofErr w:type="spellStart"/>
      <w:r w:rsidR="00867E07" w:rsidRPr="007C35B5">
        <w:rPr>
          <w:rFonts w:cs="Times New Roman"/>
        </w:rPr>
        <w:t>pretratamiento</w:t>
      </w:r>
      <w:proofErr w:type="spellEnd"/>
      <w:r w:rsidR="00867E07" w:rsidRPr="007C35B5">
        <w:rPr>
          <w:rFonts w:cs="Times New Roman"/>
        </w:rPr>
        <w:t>, parece ser específico</w:t>
      </w:r>
      <w:r w:rsidR="007004B0" w:rsidRPr="007C35B5">
        <w:rPr>
          <w:rFonts w:cs="Times New Roman"/>
        </w:rPr>
        <w:t xml:space="preserve"> frente a la citotoxicidad de </w:t>
      </w:r>
      <w:r w:rsidR="00DE5E6B" w:rsidRPr="007C35B5">
        <w:rPr>
          <w:rFonts w:cs="Times New Roman"/>
        </w:rPr>
        <w:t>ese mismo metal</w:t>
      </w:r>
      <w:r w:rsidR="007004B0" w:rsidRPr="007C35B5">
        <w:rPr>
          <w:rFonts w:cs="Times New Roman"/>
        </w:rPr>
        <w:t xml:space="preserve"> </w:t>
      </w:r>
      <w:r w:rsidR="00867E07" w:rsidRPr="007C35B5">
        <w:rPr>
          <w:rFonts w:cs="Times New Roman"/>
        </w:rPr>
        <w:t>y no protege frente a la citotoxicidad de otro agente tóxico diferente</w:t>
      </w:r>
      <w:r w:rsidR="00013B86">
        <w:rPr>
          <w:rFonts w:cs="Times New Roman"/>
        </w:rPr>
        <w:t xml:space="preserve"> </w:t>
      </w:r>
      <w:r w:rsidR="007114DD" w:rsidRPr="007C35B5">
        <w:rPr>
          <w:rFonts w:cs="Times New Roman"/>
        </w:rPr>
        <w:t>(</w:t>
      </w:r>
      <w:r w:rsidR="007114DD" w:rsidRPr="007C35B5">
        <w:rPr>
          <w:rFonts w:cs="Times New Roman"/>
          <w:color w:val="0070C0"/>
        </w:rPr>
        <w:t>18</w:t>
      </w:r>
      <w:r w:rsidR="008E6164">
        <w:rPr>
          <w:rFonts w:cs="Times New Roman"/>
        </w:rPr>
        <w:t>)</w:t>
      </w:r>
      <w:r w:rsidR="00DD0461" w:rsidRPr="007C35B5">
        <w:rPr>
          <w:rFonts w:cs="Times New Roman"/>
        </w:rPr>
        <w:t>.</w:t>
      </w:r>
    </w:p>
    <w:p w:rsidR="00DD0461" w:rsidRPr="007C35B5" w:rsidRDefault="00DD0461" w:rsidP="007004B0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70C0"/>
        </w:rPr>
      </w:pPr>
    </w:p>
    <w:p w:rsidR="00B73FC3" w:rsidRPr="007C35B5" w:rsidRDefault="00003894" w:rsidP="00B73FC3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7C35B5">
        <w:rPr>
          <w:iCs/>
        </w:rPr>
        <w:t>Otro estudio interesante es el llevado a cabo por Jonas et al sobre la</w:t>
      </w:r>
      <w:r w:rsidR="00185F40">
        <w:rPr>
          <w:iCs/>
        </w:rPr>
        <w:t xml:space="preserve"> moderada </w:t>
      </w:r>
      <w:r w:rsidRPr="007C35B5">
        <w:rPr>
          <w:iCs/>
        </w:rPr>
        <w:t xml:space="preserve">tolerancia </w:t>
      </w:r>
      <w:r w:rsidR="00B9755A" w:rsidRPr="007C35B5">
        <w:rPr>
          <w:iCs/>
        </w:rPr>
        <w:t xml:space="preserve">de células neuronales </w:t>
      </w:r>
      <w:r w:rsidR="00FC7315">
        <w:rPr>
          <w:iCs/>
        </w:rPr>
        <w:t xml:space="preserve">de rata </w:t>
      </w:r>
      <w:r w:rsidR="00185F40">
        <w:rPr>
          <w:iCs/>
        </w:rPr>
        <w:t xml:space="preserve">al </w:t>
      </w:r>
      <w:proofErr w:type="spellStart"/>
      <w:r w:rsidRPr="007C35B5">
        <w:rPr>
          <w:iCs/>
        </w:rPr>
        <w:t>glutamato</w:t>
      </w:r>
      <w:proofErr w:type="spellEnd"/>
      <w:r w:rsidR="00913B03">
        <w:rPr>
          <w:iCs/>
        </w:rPr>
        <w:t>, tolerancia que es</w:t>
      </w:r>
      <w:r w:rsidRPr="007C35B5">
        <w:rPr>
          <w:iCs/>
        </w:rPr>
        <w:t xml:space="preserve"> inducida por la exposición </w:t>
      </w:r>
      <w:r w:rsidR="00B9755A" w:rsidRPr="007C35B5">
        <w:rPr>
          <w:iCs/>
        </w:rPr>
        <w:t xml:space="preserve">previa </w:t>
      </w:r>
      <w:r w:rsidRPr="007C35B5">
        <w:rPr>
          <w:iCs/>
        </w:rPr>
        <w:t xml:space="preserve">a </w:t>
      </w:r>
      <w:r w:rsidR="00B9755A" w:rsidRPr="007C35B5">
        <w:rPr>
          <w:iCs/>
        </w:rPr>
        <w:t>d</w:t>
      </w:r>
      <w:r w:rsidR="00B73FC3" w:rsidRPr="007C35B5">
        <w:rPr>
          <w:iCs/>
        </w:rPr>
        <w:t>iluciones</w:t>
      </w:r>
      <w:r w:rsidR="00B9755A" w:rsidRPr="007C35B5">
        <w:rPr>
          <w:iCs/>
        </w:rPr>
        <w:t xml:space="preserve"> homeopáticas de </w:t>
      </w:r>
      <w:r w:rsidR="00B73FC3" w:rsidRPr="007C35B5">
        <w:rPr>
          <w:iCs/>
        </w:rPr>
        <w:t>este tóx</w:t>
      </w:r>
      <w:r w:rsidR="00185F40">
        <w:rPr>
          <w:iCs/>
        </w:rPr>
        <w:t xml:space="preserve">ico </w:t>
      </w:r>
      <w:r w:rsidR="00DD0461" w:rsidRPr="007C35B5">
        <w:rPr>
          <w:iCs/>
        </w:rPr>
        <w:t>(</w:t>
      </w:r>
      <w:r w:rsidR="00DD0461" w:rsidRPr="007C35B5">
        <w:rPr>
          <w:iCs/>
          <w:color w:val="0070C0"/>
        </w:rPr>
        <w:t>29</w:t>
      </w:r>
      <w:r w:rsidR="00DD0461" w:rsidRPr="007C35B5">
        <w:rPr>
          <w:iCs/>
        </w:rPr>
        <w:t>)</w:t>
      </w:r>
      <w:r w:rsidR="007420AE" w:rsidRPr="007C35B5">
        <w:rPr>
          <w:iCs/>
        </w:rPr>
        <w:t>.</w:t>
      </w:r>
    </w:p>
    <w:p w:rsidR="00185F40" w:rsidRDefault="00185F40" w:rsidP="007004B0">
      <w:pPr>
        <w:autoSpaceDE w:val="0"/>
        <w:autoSpaceDN w:val="0"/>
        <w:adjustRightInd w:val="0"/>
        <w:spacing w:after="0" w:line="240" w:lineRule="auto"/>
        <w:jc w:val="both"/>
        <w:rPr>
          <w:b/>
          <w:iCs/>
        </w:rPr>
      </w:pPr>
    </w:p>
    <w:p w:rsidR="008D0B03" w:rsidRPr="007C35B5" w:rsidRDefault="00013B86" w:rsidP="007004B0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>
        <w:rPr>
          <w:b/>
          <w:iCs/>
        </w:rPr>
        <w:t>4º- Estudios en seres humanos</w:t>
      </w:r>
      <w:r w:rsidR="00CC3942" w:rsidRPr="007C35B5">
        <w:rPr>
          <w:iCs/>
        </w:rPr>
        <w:t xml:space="preserve">. </w:t>
      </w:r>
      <w:r w:rsidR="00084779" w:rsidRPr="007C35B5">
        <w:rPr>
          <w:bCs/>
          <w:iCs/>
        </w:rPr>
        <w:t xml:space="preserve">Los resultados </w:t>
      </w:r>
      <w:r w:rsidR="00B77B95" w:rsidRPr="007C35B5">
        <w:rPr>
          <w:bCs/>
          <w:iCs/>
        </w:rPr>
        <w:t xml:space="preserve"> de 2 ensayos llevados a cabo</w:t>
      </w:r>
      <w:r>
        <w:rPr>
          <w:bCs/>
          <w:iCs/>
        </w:rPr>
        <w:t xml:space="preserve"> en 1941 con diluciones </w:t>
      </w:r>
      <w:r w:rsidR="00185F40">
        <w:rPr>
          <w:bCs/>
          <w:iCs/>
        </w:rPr>
        <w:t xml:space="preserve">homeopáticas </w:t>
      </w:r>
      <w:r>
        <w:rPr>
          <w:bCs/>
          <w:iCs/>
        </w:rPr>
        <w:t>de gas mostaza</w:t>
      </w:r>
      <w:r w:rsidR="00B77B95" w:rsidRPr="007C35B5">
        <w:rPr>
          <w:bCs/>
          <w:iCs/>
        </w:rPr>
        <w:t xml:space="preserve"> </w:t>
      </w:r>
      <w:r w:rsidR="00084779" w:rsidRPr="007C35B5">
        <w:rPr>
          <w:bCs/>
          <w:iCs/>
        </w:rPr>
        <w:t>concluyeron</w:t>
      </w:r>
      <w:r w:rsidR="00B77B95" w:rsidRPr="007C35B5">
        <w:rPr>
          <w:bCs/>
          <w:iCs/>
        </w:rPr>
        <w:t xml:space="preserve"> que la administración de la potencia </w:t>
      </w:r>
      <w:r w:rsidR="00B77B95" w:rsidRPr="007C35B5">
        <w:rPr>
          <w:bCs/>
          <w:iCs/>
        </w:rPr>
        <w:lastRenderedPageBreak/>
        <w:t>30CH tomada preventivamente podría proteger en un cierto grado</w:t>
      </w:r>
      <w:r w:rsidR="00CC3942" w:rsidRPr="007C35B5">
        <w:rPr>
          <w:bCs/>
          <w:iCs/>
        </w:rPr>
        <w:t xml:space="preserve"> de </w:t>
      </w:r>
      <w:r>
        <w:rPr>
          <w:bCs/>
          <w:iCs/>
        </w:rPr>
        <w:t>las</w:t>
      </w:r>
      <w:r w:rsidR="00CC3942" w:rsidRPr="007C35B5">
        <w:rPr>
          <w:bCs/>
          <w:iCs/>
        </w:rPr>
        <w:t xml:space="preserve"> quemaduras</w:t>
      </w:r>
      <w:r>
        <w:rPr>
          <w:bCs/>
          <w:iCs/>
        </w:rPr>
        <w:t xml:space="preserve"> provocadas por este gas</w:t>
      </w:r>
      <w:r w:rsidR="00185F40">
        <w:rPr>
          <w:bCs/>
          <w:iCs/>
        </w:rPr>
        <w:t xml:space="preserve"> en la piel. </w:t>
      </w:r>
      <w:proofErr w:type="spellStart"/>
      <w:r w:rsidR="006D0D46" w:rsidRPr="007C35B5">
        <w:rPr>
          <w:bCs/>
          <w:iCs/>
        </w:rPr>
        <w:t>Rhus</w:t>
      </w:r>
      <w:proofErr w:type="spellEnd"/>
      <w:r w:rsidR="006D0D46" w:rsidRPr="007C35B5">
        <w:rPr>
          <w:bCs/>
          <w:iCs/>
        </w:rPr>
        <w:t xml:space="preserve"> </w:t>
      </w:r>
      <w:proofErr w:type="spellStart"/>
      <w:r w:rsidR="006D0D46" w:rsidRPr="007C35B5">
        <w:rPr>
          <w:bCs/>
          <w:iCs/>
        </w:rPr>
        <w:t>tox</w:t>
      </w:r>
      <w:proofErr w:type="spellEnd"/>
      <w:r w:rsidR="006D0D46" w:rsidRPr="007C35B5">
        <w:rPr>
          <w:bCs/>
          <w:iCs/>
        </w:rPr>
        <w:t xml:space="preserve"> </w:t>
      </w:r>
      <w:r>
        <w:rPr>
          <w:bCs/>
          <w:iCs/>
        </w:rPr>
        <w:t>30CH</w:t>
      </w:r>
      <w:r w:rsidR="00174694">
        <w:rPr>
          <w:bCs/>
          <w:iCs/>
        </w:rPr>
        <w:t xml:space="preserve"> también</w:t>
      </w:r>
      <w:r>
        <w:rPr>
          <w:bCs/>
          <w:iCs/>
        </w:rPr>
        <w:t xml:space="preserve"> mostró acción protectora </w:t>
      </w:r>
      <w:r w:rsidR="006D0D46" w:rsidRPr="007C35B5">
        <w:rPr>
          <w:bCs/>
          <w:iCs/>
        </w:rPr>
        <w:t>en el tratamiento de la</w:t>
      </w:r>
      <w:r w:rsidR="00185F40">
        <w:rPr>
          <w:bCs/>
          <w:iCs/>
        </w:rPr>
        <w:t>s</w:t>
      </w:r>
      <w:r w:rsidR="00174694">
        <w:rPr>
          <w:bCs/>
          <w:iCs/>
        </w:rPr>
        <w:t xml:space="preserve"> lesio</w:t>
      </w:r>
      <w:r w:rsidR="006D0D46" w:rsidRPr="007C35B5">
        <w:rPr>
          <w:bCs/>
          <w:iCs/>
        </w:rPr>
        <w:t>n</w:t>
      </w:r>
      <w:r w:rsidR="00174694">
        <w:rPr>
          <w:bCs/>
          <w:iCs/>
        </w:rPr>
        <w:t>es</w:t>
      </w:r>
      <w:r w:rsidR="006D0D46" w:rsidRPr="007C35B5">
        <w:rPr>
          <w:bCs/>
          <w:iCs/>
        </w:rPr>
        <w:t xml:space="preserve">, </w:t>
      </w:r>
      <w:r w:rsidR="00174694">
        <w:rPr>
          <w:bCs/>
          <w:iCs/>
        </w:rPr>
        <w:t>aunque</w:t>
      </w:r>
      <w:r w:rsidR="006D0D46" w:rsidRPr="007C35B5">
        <w:rPr>
          <w:bCs/>
          <w:iCs/>
        </w:rPr>
        <w:t xml:space="preserve"> la</w:t>
      </w:r>
      <w:r w:rsidR="00084779" w:rsidRPr="007C35B5">
        <w:rPr>
          <w:bCs/>
          <w:iCs/>
        </w:rPr>
        <w:t xml:space="preserve"> dilución 30CH del gas mostaza </w:t>
      </w:r>
      <w:r w:rsidR="00877E13">
        <w:rPr>
          <w:bCs/>
          <w:iCs/>
        </w:rPr>
        <w:t>fue</w:t>
      </w:r>
      <w:r w:rsidR="006D0D46" w:rsidRPr="007C35B5">
        <w:rPr>
          <w:bCs/>
          <w:iCs/>
        </w:rPr>
        <w:t xml:space="preserve"> más eficaz en el tratamiento preventivo</w:t>
      </w:r>
      <w:r w:rsidR="007114DD" w:rsidRPr="007C35B5">
        <w:rPr>
          <w:bCs/>
          <w:iCs/>
        </w:rPr>
        <w:t xml:space="preserve"> (</w:t>
      </w:r>
      <w:r w:rsidR="007114DD" w:rsidRPr="007C35B5">
        <w:rPr>
          <w:bCs/>
          <w:iCs/>
          <w:color w:val="0070C0"/>
        </w:rPr>
        <w:t>30</w:t>
      </w:r>
      <w:r w:rsidR="007114DD" w:rsidRPr="007C35B5">
        <w:rPr>
          <w:bCs/>
          <w:iCs/>
        </w:rPr>
        <w:t>)</w:t>
      </w:r>
      <w:r w:rsidR="006D0D46" w:rsidRPr="007C35B5">
        <w:rPr>
          <w:bCs/>
          <w:iCs/>
        </w:rPr>
        <w:t>.</w:t>
      </w:r>
    </w:p>
    <w:p w:rsidR="006D0D46" w:rsidRPr="007C35B5" w:rsidRDefault="006D0D46" w:rsidP="007004B0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</w:p>
    <w:p w:rsidR="000B1566" w:rsidRPr="007C35B5" w:rsidRDefault="00174694" w:rsidP="00877E13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>
        <w:rPr>
          <w:iCs/>
        </w:rPr>
        <w:t>Se han realizado v</w:t>
      </w:r>
      <w:r w:rsidR="000B1566" w:rsidRPr="007C35B5">
        <w:rPr>
          <w:iCs/>
        </w:rPr>
        <w:t>arios estudios piloto en algunos distritos de la India en los que la población sufr</w:t>
      </w:r>
      <w:r>
        <w:rPr>
          <w:iCs/>
        </w:rPr>
        <w:t>e</w:t>
      </w:r>
      <w:r w:rsidR="000B1566" w:rsidRPr="007C35B5">
        <w:rPr>
          <w:iCs/>
        </w:rPr>
        <w:t xml:space="preserve"> intoxicac</w:t>
      </w:r>
      <w:r w:rsidR="00AA3F22" w:rsidRPr="007C35B5">
        <w:rPr>
          <w:iCs/>
        </w:rPr>
        <w:t xml:space="preserve">ión crónica por </w:t>
      </w:r>
      <w:r>
        <w:rPr>
          <w:iCs/>
        </w:rPr>
        <w:t>arsénico</w:t>
      </w:r>
      <w:r w:rsidR="00AA3F22" w:rsidRPr="007C35B5">
        <w:rPr>
          <w:iCs/>
        </w:rPr>
        <w:t xml:space="preserve"> </w:t>
      </w:r>
      <w:r w:rsidR="000B1566" w:rsidRPr="007C35B5">
        <w:rPr>
          <w:iCs/>
        </w:rPr>
        <w:t xml:space="preserve">debido a la contaminación del agua potable. </w:t>
      </w:r>
      <w:r w:rsidR="00877E13">
        <w:rPr>
          <w:iCs/>
        </w:rPr>
        <w:t xml:space="preserve"> </w:t>
      </w:r>
      <w:r w:rsidR="00CC3942" w:rsidRPr="007C35B5">
        <w:rPr>
          <w:iCs/>
        </w:rPr>
        <w:t>Los resultados de estos</w:t>
      </w:r>
      <w:r w:rsidR="00DD5449" w:rsidRPr="007C35B5">
        <w:rPr>
          <w:iCs/>
        </w:rPr>
        <w:t xml:space="preserve"> estudio</w:t>
      </w:r>
      <w:r w:rsidR="00CC3942" w:rsidRPr="007C35B5">
        <w:rPr>
          <w:iCs/>
        </w:rPr>
        <w:t>s</w:t>
      </w:r>
      <w:r w:rsidR="00DD5449" w:rsidRPr="007C35B5">
        <w:rPr>
          <w:iCs/>
        </w:rPr>
        <w:t xml:space="preserve"> sugieren que  </w:t>
      </w:r>
      <w:proofErr w:type="spellStart"/>
      <w:r w:rsidR="00DD5449" w:rsidRPr="007C35B5">
        <w:rPr>
          <w:iCs/>
        </w:rPr>
        <w:t>Arsenicum</w:t>
      </w:r>
      <w:proofErr w:type="spellEnd"/>
      <w:r w:rsidR="00DD5449" w:rsidRPr="007C35B5">
        <w:rPr>
          <w:iCs/>
        </w:rPr>
        <w:t xml:space="preserve"> </w:t>
      </w:r>
      <w:proofErr w:type="spellStart"/>
      <w:r w:rsidR="00DD5449" w:rsidRPr="007C35B5">
        <w:rPr>
          <w:iCs/>
        </w:rPr>
        <w:t>album</w:t>
      </w:r>
      <w:proofErr w:type="spellEnd"/>
      <w:r w:rsidR="00DD5449" w:rsidRPr="007C35B5">
        <w:rPr>
          <w:iCs/>
        </w:rPr>
        <w:t xml:space="preserve">  </w:t>
      </w:r>
      <w:r>
        <w:rPr>
          <w:iCs/>
        </w:rPr>
        <w:t>puede ser de utilidad en</w:t>
      </w:r>
      <w:r w:rsidR="00DD5449" w:rsidRPr="007C35B5">
        <w:rPr>
          <w:iCs/>
        </w:rPr>
        <w:t xml:space="preserve"> la intoxicación por </w:t>
      </w:r>
      <w:r w:rsidR="00DD6412">
        <w:rPr>
          <w:iCs/>
        </w:rPr>
        <w:t>Arsénico</w:t>
      </w:r>
      <w:r w:rsidR="00DD5449" w:rsidRPr="007C35B5">
        <w:rPr>
          <w:iCs/>
        </w:rPr>
        <w:t xml:space="preserve"> en las personas</w:t>
      </w:r>
      <w:r w:rsidR="00040919" w:rsidRPr="007C35B5">
        <w:rPr>
          <w:iCs/>
        </w:rPr>
        <w:t xml:space="preserve">, ya que demostró la modulación positiva de los parámetros y </w:t>
      </w:r>
      <w:proofErr w:type="spellStart"/>
      <w:r w:rsidR="00040919" w:rsidRPr="007C35B5">
        <w:rPr>
          <w:iCs/>
        </w:rPr>
        <w:t>biomarcadores</w:t>
      </w:r>
      <w:proofErr w:type="spellEnd"/>
      <w:r w:rsidR="00040919" w:rsidRPr="007C35B5">
        <w:rPr>
          <w:iCs/>
        </w:rPr>
        <w:t xml:space="preserve"> estudiados</w:t>
      </w:r>
      <w:r>
        <w:rPr>
          <w:iCs/>
        </w:rPr>
        <w:t>, a</w:t>
      </w:r>
      <w:r w:rsidR="00DD5449" w:rsidRPr="007C35B5">
        <w:rPr>
          <w:iCs/>
        </w:rPr>
        <w:t>demás</w:t>
      </w:r>
      <w:r>
        <w:rPr>
          <w:iCs/>
        </w:rPr>
        <w:t xml:space="preserve"> de mejorar la</w:t>
      </w:r>
      <w:r w:rsidR="00DD5449" w:rsidRPr="007C35B5">
        <w:rPr>
          <w:iCs/>
        </w:rPr>
        <w:t xml:space="preserve"> salud general</w:t>
      </w:r>
      <w:r w:rsidR="004C74CF" w:rsidRPr="007C35B5">
        <w:rPr>
          <w:iCs/>
        </w:rPr>
        <w:t xml:space="preserve"> </w:t>
      </w:r>
      <w:r>
        <w:rPr>
          <w:iCs/>
        </w:rPr>
        <w:t xml:space="preserve">de los </w:t>
      </w:r>
      <w:r w:rsidR="000318E0">
        <w:rPr>
          <w:iCs/>
        </w:rPr>
        <w:t>pa</w:t>
      </w:r>
      <w:r>
        <w:rPr>
          <w:iCs/>
        </w:rPr>
        <w:t xml:space="preserve">rticipantes </w:t>
      </w:r>
      <w:r w:rsidR="004C74CF" w:rsidRPr="007C35B5">
        <w:rPr>
          <w:iCs/>
        </w:rPr>
        <w:t>(</w:t>
      </w:r>
      <w:r w:rsidR="004C74CF" w:rsidRPr="007C35B5">
        <w:rPr>
          <w:iCs/>
          <w:color w:val="0070C0"/>
        </w:rPr>
        <w:t>31</w:t>
      </w:r>
      <w:r w:rsidR="004C74CF" w:rsidRPr="007C35B5">
        <w:rPr>
          <w:iCs/>
        </w:rPr>
        <w:t>)</w:t>
      </w:r>
      <w:r w:rsidR="00DD5449" w:rsidRPr="007C35B5">
        <w:rPr>
          <w:iCs/>
        </w:rPr>
        <w:t>.</w:t>
      </w:r>
      <w:r w:rsidR="00CC3942" w:rsidRPr="007C35B5">
        <w:rPr>
          <w:iCs/>
        </w:rPr>
        <w:t xml:space="preserve"> También logró invertir el título de anticuerpos antinucleares</w:t>
      </w:r>
      <w:r w:rsidR="00371356" w:rsidRPr="007C35B5">
        <w:rPr>
          <w:iCs/>
        </w:rPr>
        <w:t xml:space="preserve"> presentes en personas de 2 localidades contaminadas con arsénico</w:t>
      </w:r>
      <w:r w:rsidR="00DD6412">
        <w:rPr>
          <w:iCs/>
        </w:rPr>
        <w:t xml:space="preserve"> </w:t>
      </w:r>
      <w:r w:rsidR="00371356" w:rsidRPr="007C35B5">
        <w:rPr>
          <w:iCs/>
        </w:rPr>
        <w:t>(</w:t>
      </w:r>
      <w:r w:rsidR="00371356" w:rsidRPr="007C35B5">
        <w:rPr>
          <w:iCs/>
          <w:color w:val="0070C0"/>
        </w:rPr>
        <w:t>32</w:t>
      </w:r>
      <w:r w:rsidR="00371356" w:rsidRPr="007C35B5">
        <w:rPr>
          <w:iCs/>
        </w:rPr>
        <w:t>).</w:t>
      </w:r>
      <w:r>
        <w:rPr>
          <w:iCs/>
        </w:rPr>
        <w:t xml:space="preserve"> </w:t>
      </w:r>
      <w:r w:rsidR="00371356" w:rsidRPr="007C35B5">
        <w:rPr>
          <w:iCs/>
        </w:rPr>
        <w:t>E</w:t>
      </w:r>
      <w:r w:rsidR="00371356" w:rsidRPr="007C35B5">
        <w:rPr>
          <w:rFonts w:cs="Times New Roman"/>
        </w:rPr>
        <w:t xml:space="preserve">l seguimiento de los participantes que habían seguido tomando </w:t>
      </w:r>
      <w:proofErr w:type="spellStart"/>
      <w:r w:rsidR="00371356" w:rsidRPr="007C35B5">
        <w:rPr>
          <w:rFonts w:cs="Times New Roman"/>
        </w:rPr>
        <w:t>Arsenicum</w:t>
      </w:r>
      <w:proofErr w:type="spellEnd"/>
      <w:r w:rsidR="00371356" w:rsidRPr="007C35B5">
        <w:rPr>
          <w:rFonts w:cs="Times New Roman"/>
        </w:rPr>
        <w:t xml:space="preserve"> </w:t>
      </w:r>
      <w:proofErr w:type="spellStart"/>
      <w:r w:rsidR="00371356" w:rsidRPr="007C35B5">
        <w:rPr>
          <w:rFonts w:cs="Times New Roman"/>
        </w:rPr>
        <w:t>album</w:t>
      </w:r>
      <w:proofErr w:type="spellEnd"/>
      <w:r w:rsidR="00371356" w:rsidRPr="007C35B5">
        <w:rPr>
          <w:rFonts w:cs="Times New Roman"/>
        </w:rPr>
        <w:t xml:space="preserve"> 200CH demostró  que lo</w:t>
      </w:r>
      <w:r>
        <w:rPr>
          <w:rFonts w:cs="Times New Roman"/>
        </w:rPr>
        <w:t xml:space="preserve">s niveles de los </w:t>
      </w:r>
      <w:proofErr w:type="spellStart"/>
      <w:r>
        <w:rPr>
          <w:rFonts w:cs="Times New Roman"/>
        </w:rPr>
        <w:t>biomarcadores</w:t>
      </w:r>
      <w:proofErr w:type="spellEnd"/>
      <w:r>
        <w:rPr>
          <w:rFonts w:cs="Times New Roman"/>
        </w:rPr>
        <w:t xml:space="preserve"> </w:t>
      </w:r>
      <w:r w:rsidR="00371356" w:rsidRPr="007C35B5">
        <w:rPr>
          <w:rFonts w:cs="Times New Roman"/>
        </w:rPr>
        <w:t xml:space="preserve">de toxicidad </w:t>
      </w:r>
      <w:r>
        <w:rPr>
          <w:rFonts w:cs="Times New Roman"/>
        </w:rPr>
        <w:t xml:space="preserve">permanecían </w:t>
      </w:r>
      <w:r w:rsidR="00371356" w:rsidRPr="007C35B5">
        <w:rPr>
          <w:rFonts w:cs="Times New Roman"/>
        </w:rPr>
        <w:t xml:space="preserve">considerablemente dentro del rango de la normalidad  </w:t>
      </w:r>
      <w:r w:rsidRPr="007C35B5">
        <w:rPr>
          <w:rFonts w:cs="Times New Roman"/>
        </w:rPr>
        <w:t xml:space="preserve">se mantenían  </w:t>
      </w:r>
      <w:r w:rsidR="00371356" w:rsidRPr="007C35B5">
        <w:rPr>
          <w:rFonts w:cs="Times New Roman"/>
        </w:rPr>
        <w:t>y permanecía también  la mejoría física (</w:t>
      </w:r>
      <w:r w:rsidR="00371356" w:rsidRPr="007C35B5">
        <w:rPr>
          <w:rFonts w:cs="Times New Roman"/>
          <w:color w:val="0070C0"/>
        </w:rPr>
        <w:t>33</w:t>
      </w:r>
      <w:r w:rsidR="00371356" w:rsidRPr="007C35B5">
        <w:rPr>
          <w:rFonts w:cs="Times New Roman"/>
        </w:rPr>
        <w:t>).</w:t>
      </w:r>
    </w:p>
    <w:p w:rsidR="00DD5449" w:rsidRPr="007C35B5" w:rsidRDefault="00DD5449" w:rsidP="007004B0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</w:p>
    <w:p w:rsidR="00931952" w:rsidRDefault="00877E13" w:rsidP="00877E13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Los resultados de un </w:t>
      </w:r>
      <w:r w:rsidR="00E16BA7" w:rsidRPr="007C35B5">
        <w:rPr>
          <w:rFonts w:cs="Times New Roman"/>
        </w:rPr>
        <w:t xml:space="preserve">ensayo </w:t>
      </w:r>
      <w:r>
        <w:rPr>
          <w:rFonts w:cs="Times New Roman"/>
        </w:rPr>
        <w:t xml:space="preserve">realizado </w:t>
      </w:r>
      <w:r w:rsidR="00E16BA7" w:rsidRPr="007C35B5">
        <w:rPr>
          <w:rFonts w:cs="Times New Roman"/>
        </w:rPr>
        <w:t>en trabajadores</w:t>
      </w:r>
      <w:r w:rsidR="00E51C80">
        <w:rPr>
          <w:rFonts w:cs="Times New Roman"/>
        </w:rPr>
        <w:t xml:space="preserve"> </w:t>
      </w:r>
      <w:r w:rsidR="00E16BA7" w:rsidRPr="007C35B5">
        <w:rPr>
          <w:rFonts w:cs="Times New Roman"/>
        </w:rPr>
        <w:t xml:space="preserve">que </w:t>
      </w:r>
      <w:r>
        <w:rPr>
          <w:rFonts w:cs="Times New Roman"/>
        </w:rPr>
        <w:t xml:space="preserve">habían </w:t>
      </w:r>
      <w:r w:rsidR="00E16BA7" w:rsidRPr="007C35B5">
        <w:rPr>
          <w:rFonts w:cs="Times New Roman"/>
        </w:rPr>
        <w:t>sufri</w:t>
      </w:r>
      <w:r>
        <w:rPr>
          <w:rFonts w:cs="Times New Roman"/>
        </w:rPr>
        <w:t>do</w:t>
      </w:r>
      <w:r w:rsidR="00E16BA7" w:rsidRPr="007C35B5">
        <w:rPr>
          <w:rFonts w:cs="Times New Roman"/>
        </w:rPr>
        <w:t xml:space="preserve"> una intoxicación por plomo mostraron que </w:t>
      </w:r>
      <w:proofErr w:type="spellStart"/>
      <w:r w:rsidR="00E16BA7" w:rsidRPr="007C35B5">
        <w:rPr>
          <w:rFonts w:cs="Times New Roman"/>
        </w:rPr>
        <w:t>Plumbum</w:t>
      </w:r>
      <w:proofErr w:type="spellEnd"/>
      <w:r w:rsidR="00E16BA7" w:rsidRPr="007C35B5">
        <w:rPr>
          <w:rFonts w:cs="Times New Roman"/>
        </w:rPr>
        <w:t xml:space="preserve"> 15CH  no </w:t>
      </w:r>
      <w:r>
        <w:rPr>
          <w:rFonts w:cs="Times New Roman"/>
        </w:rPr>
        <w:t xml:space="preserve">fue eficaz para disminuir </w:t>
      </w:r>
      <w:r w:rsidR="00E16BA7" w:rsidRPr="007C35B5">
        <w:rPr>
          <w:rFonts w:cs="Times New Roman"/>
        </w:rPr>
        <w:t xml:space="preserve"> los niveles de plomo en</w:t>
      </w:r>
      <w:r w:rsidR="00FD644E" w:rsidRPr="007C35B5">
        <w:rPr>
          <w:rFonts w:cs="Times New Roman"/>
        </w:rPr>
        <w:t xml:space="preserve"> sangre </w:t>
      </w:r>
      <w:r w:rsidR="004C74CF" w:rsidRPr="007C35B5">
        <w:rPr>
          <w:rFonts w:cs="Times New Roman"/>
        </w:rPr>
        <w:t>(</w:t>
      </w:r>
      <w:r w:rsidR="004C74CF" w:rsidRPr="007C35B5">
        <w:rPr>
          <w:rFonts w:cs="Times New Roman"/>
          <w:color w:val="0070C0"/>
        </w:rPr>
        <w:t>34</w:t>
      </w:r>
      <w:r w:rsidR="004C74CF" w:rsidRPr="007C35B5">
        <w:rPr>
          <w:rFonts w:cs="Times New Roman"/>
        </w:rPr>
        <w:t>)</w:t>
      </w:r>
      <w:r w:rsidR="00FD644E" w:rsidRPr="007C35B5">
        <w:rPr>
          <w:rFonts w:cs="Times New Roman"/>
        </w:rPr>
        <w:t xml:space="preserve">. </w:t>
      </w:r>
      <w:r w:rsidR="00E25A05">
        <w:rPr>
          <w:rFonts w:cs="Times New Roman"/>
        </w:rPr>
        <w:t>Sin embargo</w:t>
      </w:r>
      <w:r>
        <w:rPr>
          <w:rFonts w:cs="Times New Roman"/>
        </w:rPr>
        <w:t xml:space="preserve"> </w:t>
      </w:r>
      <w:proofErr w:type="spellStart"/>
      <w:r w:rsidR="00F80196" w:rsidRPr="007C35B5">
        <w:rPr>
          <w:rFonts w:cs="Times New Roman"/>
        </w:rPr>
        <w:t>Mercurius</w:t>
      </w:r>
      <w:proofErr w:type="spellEnd"/>
      <w:r w:rsidR="00F80196" w:rsidRPr="007C35B5">
        <w:rPr>
          <w:rFonts w:cs="Times New Roman"/>
        </w:rPr>
        <w:t xml:space="preserve"> </w:t>
      </w:r>
      <w:proofErr w:type="spellStart"/>
      <w:r w:rsidR="00F80196" w:rsidRPr="007C35B5">
        <w:rPr>
          <w:rFonts w:cs="Times New Roman"/>
        </w:rPr>
        <w:t>solubilis</w:t>
      </w:r>
      <w:proofErr w:type="spellEnd"/>
      <w:r w:rsidR="00F60B41" w:rsidRPr="007C35B5">
        <w:rPr>
          <w:rFonts w:cs="Times New Roman"/>
        </w:rPr>
        <w:t xml:space="preserve"> </w:t>
      </w:r>
      <w:r w:rsidR="00931952">
        <w:rPr>
          <w:rFonts w:cs="Times New Roman"/>
        </w:rPr>
        <w:t>incrementó</w:t>
      </w:r>
      <w:r w:rsidR="00931952" w:rsidRPr="007C35B5">
        <w:rPr>
          <w:rFonts w:cs="Times New Roman"/>
        </w:rPr>
        <w:t xml:space="preserve"> </w:t>
      </w:r>
      <w:r w:rsidR="00931952">
        <w:rPr>
          <w:rFonts w:cs="Times New Roman"/>
        </w:rPr>
        <w:t xml:space="preserve">la eliminación urinaria de mercurio, </w:t>
      </w:r>
      <w:r w:rsidR="00931952" w:rsidRPr="007C35B5">
        <w:rPr>
          <w:rFonts w:cs="Times New Roman"/>
        </w:rPr>
        <w:t>redu</w:t>
      </w:r>
      <w:r w:rsidR="00931952">
        <w:rPr>
          <w:rFonts w:cs="Times New Roman"/>
        </w:rPr>
        <w:t>jo</w:t>
      </w:r>
      <w:r w:rsidR="00931952" w:rsidRPr="007C35B5">
        <w:rPr>
          <w:rFonts w:cs="Times New Roman"/>
        </w:rPr>
        <w:t xml:space="preserve"> los síntomas patológicos </w:t>
      </w:r>
      <w:r w:rsidR="00931952">
        <w:rPr>
          <w:rFonts w:cs="Times New Roman"/>
        </w:rPr>
        <w:t>y</w:t>
      </w:r>
      <w:r w:rsidR="00931952" w:rsidRPr="007C35B5">
        <w:rPr>
          <w:rFonts w:cs="Times New Roman"/>
        </w:rPr>
        <w:t xml:space="preserve"> mejor</w:t>
      </w:r>
      <w:r w:rsidR="00931952">
        <w:rPr>
          <w:rFonts w:cs="Times New Roman"/>
        </w:rPr>
        <w:t>ó</w:t>
      </w:r>
      <w:r w:rsidR="00931952" w:rsidRPr="007C35B5">
        <w:rPr>
          <w:rFonts w:cs="Times New Roman"/>
        </w:rPr>
        <w:t xml:space="preserve"> la calidad de vida de </w:t>
      </w:r>
      <w:r w:rsidR="00931952">
        <w:rPr>
          <w:rFonts w:cs="Times New Roman"/>
        </w:rPr>
        <w:t>de un grupo de personas expuestas a esta sustancia debido a su actividad profesional</w:t>
      </w:r>
      <w:r w:rsidR="00931952" w:rsidRPr="007C35B5">
        <w:rPr>
          <w:rFonts w:cs="Times New Roman"/>
        </w:rPr>
        <w:t xml:space="preserve"> (</w:t>
      </w:r>
      <w:r w:rsidR="00931952" w:rsidRPr="007C35B5">
        <w:rPr>
          <w:rFonts w:cs="Times New Roman"/>
          <w:color w:val="0070C0"/>
        </w:rPr>
        <w:t>35</w:t>
      </w:r>
      <w:r w:rsidR="00931952" w:rsidRPr="007C35B5">
        <w:rPr>
          <w:rFonts w:cs="Times New Roman"/>
        </w:rPr>
        <w:t>).</w:t>
      </w:r>
    </w:p>
    <w:p w:rsidR="009A7A28" w:rsidRDefault="009A7A28" w:rsidP="00942D80">
      <w:pPr>
        <w:autoSpaceDE w:val="0"/>
        <w:autoSpaceDN w:val="0"/>
        <w:adjustRightInd w:val="0"/>
        <w:spacing w:after="0" w:line="240" w:lineRule="auto"/>
        <w:jc w:val="both"/>
      </w:pPr>
      <w:r>
        <w:t>L</w:t>
      </w:r>
      <w:r w:rsidRPr="007C35B5">
        <w:t xml:space="preserve">a modulación de la actividad de isómeros ópticos mediante el uso de diluciones homeopáticas de su </w:t>
      </w:r>
      <w:proofErr w:type="spellStart"/>
      <w:r w:rsidRPr="007C35B5">
        <w:t>enantiómero</w:t>
      </w:r>
      <w:proofErr w:type="spellEnd"/>
      <w:r w:rsidRPr="007C35B5">
        <w:t xml:space="preserve"> </w:t>
      </w:r>
      <w:r>
        <w:t xml:space="preserve">ha sido investigada por el toxicólogo </w:t>
      </w:r>
      <w:proofErr w:type="spellStart"/>
      <w:r w:rsidRPr="007C35B5">
        <w:t>Kuzeff</w:t>
      </w:r>
      <w:proofErr w:type="spellEnd"/>
      <w:r w:rsidRPr="007C35B5">
        <w:t xml:space="preserve"> (</w:t>
      </w:r>
      <w:r w:rsidRPr="007C35B5">
        <w:rPr>
          <w:color w:val="0070C0"/>
        </w:rPr>
        <w:t>36</w:t>
      </w:r>
      <w:r w:rsidRPr="007C35B5">
        <w:t>), que tiene patentes de su invención en múltiples países</w:t>
      </w:r>
      <w:r>
        <w:t xml:space="preserve">. </w:t>
      </w:r>
      <w:r w:rsidRPr="007C35B5">
        <w:t xml:space="preserve">Los </w:t>
      </w:r>
      <w:proofErr w:type="spellStart"/>
      <w:r w:rsidRPr="007C35B5">
        <w:t>enantiómeros</w:t>
      </w:r>
      <w:proofErr w:type="spellEnd"/>
      <w:r w:rsidRPr="007C35B5">
        <w:t xml:space="preserve"> o isómeros ópticos, aunque tienen las mismas propiedades físicas y químicas, difieren en las </w:t>
      </w:r>
      <w:r>
        <w:t xml:space="preserve">propiedades </w:t>
      </w:r>
      <w:r w:rsidRPr="007C35B5">
        <w:t xml:space="preserve">biológicas. </w:t>
      </w:r>
      <w:proofErr w:type="spellStart"/>
      <w:r>
        <w:t>Kuzeff</w:t>
      </w:r>
      <w:proofErr w:type="spellEnd"/>
      <w:r>
        <w:t xml:space="preserve"> ha</w:t>
      </w:r>
      <w:r w:rsidRPr="007C35B5">
        <w:rPr>
          <w:rFonts w:cs="Times New Roman"/>
        </w:rPr>
        <w:t xml:space="preserve"> examin</w:t>
      </w:r>
      <w:r>
        <w:rPr>
          <w:rFonts w:cs="Times New Roman"/>
        </w:rPr>
        <w:t>ado</w:t>
      </w:r>
      <w:r w:rsidRPr="007C35B5">
        <w:rPr>
          <w:rFonts w:cs="Times New Roman"/>
        </w:rPr>
        <w:t xml:space="preserve"> sustancias como el Propanolol,  </w:t>
      </w:r>
      <w:r>
        <w:rPr>
          <w:rFonts w:cs="Times New Roman"/>
        </w:rPr>
        <w:t>U50488</w:t>
      </w:r>
      <w:r w:rsidRPr="007C35B5">
        <w:rPr>
          <w:rFonts w:cs="Times New Roman"/>
        </w:rPr>
        <w:t>, Ácido L-</w:t>
      </w:r>
      <w:proofErr w:type="spellStart"/>
      <w:r w:rsidRPr="007C35B5">
        <w:rPr>
          <w:rFonts w:cs="Times New Roman"/>
        </w:rPr>
        <w:t>glutámico</w:t>
      </w:r>
      <w:proofErr w:type="spellEnd"/>
      <w:r w:rsidRPr="007C35B5">
        <w:rPr>
          <w:rFonts w:cs="Times New Roman"/>
        </w:rPr>
        <w:t>,  Nicotina,  -</w:t>
      </w:r>
      <w:r w:rsidRPr="007C35B5">
        <w:t>α</w:t>
      </w:r>
      <w:r w:rsidRPr="007C35B5">
        <w:rPr>
          <w:rFonts w:cs="Times New Roman"/>
        </w:rPr>
        <w:t xml:space="preserve"> </w:t>
      </w:r>
      <w:proofErr w:type="spellStart"/>
      <w:r w:rsidRPr="007C35B5">
        <w:rPr>
          <w:rFonts w:cs="Times New Roman"/>
        </w:rPr>
        <w:t>metil-bencil</w:t>
      </w:r>
      <w:proofErr w:type="spellEnd"/>
      <w:r w:rsidRPr="007C35B5">
        <w:rPr>
          <w:rFonts w:cs="Times New Roman"/>
        </w:rPr>
        <w:t xml:space="preserve"> </w:t>
      </w:r>
      <w:proofErr w:type="spellStart"/>
      <w:r w:rsidRPr="007C35B5">
        <w:rPr>
          <w:rFonts w:cs="Times New Roman"/>
        </w:rPr>
        <w:t>isocianato</w:t>
      </w:r>
      <w:proofErr w:type="spellEnd"/>
      <w:r w:rsidRPr="007C35B5">
        <w:rPr>
          <w:rFonts w:cs="Times New Roman"/>
        </w:rPr>
        <w:t>, BAY K8644 (</w:t>
      </w:r>
      <w:proofErr w:type="spellStart"/>
      <w:r w:rsidRPr="007C35B5">
        <w:rPr>
          <w:rFonts w:cs="Times New Roman"/>
        </w:rPr>
        <w:t>nifedipino</w:t>
      </w:r>
      <w:proofErr w:type="spellEnd"/>
      <w:r w:rsidRPr="007C35B5">
        <w:rPr>
          <w:rFonts w:cs="Times New Roman"/>
        </w:rPr>
        <w:t xml:space="preserve">) o </w:t>
      </w:r>
      <w:proofErr w:type="spellStart"/>
      <w:r w:rsidRPr="007C35B5">
        <w:rPr>
          <w:rFonts w:cs="Times New Roman"/>
        </w:rPr>
        <w:t>Verapamilo</w:t>
      </w:r>
      <w:proofErr w:type="spellEnd"/>
      <w:r w:rsidRPr="007C35B5">
        <w:rPr>
          <w:rFonts w:cs="Times New Roman"/>
        </w:rPr>
        <w:t xml:space="preserve"> </w:t>
      </w:r>
      <w:r>
        <w:rPr>
          <w:rFonts w:cs="Times New Roman"/>
        </w:rPr>
        <w:t>y la inhibición de su</w:t>
      </w:r>
      <w:r w:rsidRPr="007C35B5">
        <w:rPr>
          <w:rFonts w:cs="Times New Roman"/>
        </w:rPr>
        <w:t xml:space="preserve"> toxicidad por sus </w:t>
      </w:r>
      <w:proofErr w:type="spellStart"/>
      <w:r>
        <w:rPr>
          <w:rFonts w:cs="Times New Roman"/>
        </w:rPr>
        <w:t>enantiómeros</w:t>
      </w:r>
      <w:proofErr w:type="spellEnd"/>
      <w:r w:rsidRPr="007C35B5">
        <w:rPr>
          <w:rFonts w:cs="Times New Roman"/>
        </w:rPr>
        <w:t xml:space="preserve"> en dilución homeopática. De las 26 series experimentales </w:t>
      </w:r>
      <w:r>
        <w:rPr>
          <w:rFonts w:cs="Times New Roman"/>
        </w:rPr>
        <w:t>que ha realizado</w:t>
      </w:r>
      <w:r w:rsidRPr="007C35B5">
        <w:rPr>
          <w:rFonts w:cs="Times New Roman"/>
        </w:rPr>
        <w:t xml:space="preserve">, todas excepto 5 evidenciaron una disminución de la toxicidad, mostrando además que los efectos del tratamiento con </w:t>
      </w:r>
      <w:proofErr w:type="spellStart"/>
      <w:r w:rsidRPr="007C35B5">
        <w:rPr>
          <w:rFonts w:cs="Times New Roman"/>
        </w:rPr>
        <w:t>enantiómeros</w:t>
      </w:r>
      <w:proofErr w:type="spellEnd"/>
      <w:r w:rsidRPr="007C35B5">
        <w:rPr>
          <w:rFonts w:cs="Times New Roman"/>
        </w:rPr>
        <w:t xml:space="preserve"> eran superiores al tratamiento con el mismo isómero óptico en dilución homeopática (</w:t>
      </w:r>
      <w:r w:rsidRPr="007C35B5">
        <w:rPr>
          <w:rFonts w:cs="Times New Roman"/>
          <w:color w:val="0070C0"/>
        </w:rPr>
        <w:t>37</w:t>
      </w:r>
      <w:r w:rsidRPr="007C35B5">
        <w:rPr>
          <w:rFonts w:cs="Times New Roman"/>
        </w:rPr>
        <w:t>).</w:t>
      </w:r>
    </w:p>
    <w:p w:rsidR="009A7A28" w:rsidRDefault="009A7A28" w:rsidP="00942D80">
      <w:pPr>
        <w:autoSpaceDE w:val="0"/>
        <w:autoSpaceDN w:val="0"/>
        <w:adjustRightInd w:val="0"/>
        <w:spacing w:after="0" w:line="240" w:lineRule="auto"/>
        <w:jc w:val="both"/>
      </w:pPr>
    </w:p>
    <w:p w:rsidR="00942D80" w:rsidRPr="007C35B5" w:rsidRDefault="009A7A28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t>Los</w:t>
      </w:r>
      <w:r w:rsidR="00DE73D4" w:rsidRPr="007C35B5">
        <w:t xml:space="preserve"> trabajo</w:t>
      </w:r>
      <w:r>
        <w:t>s de</w:t>
      </w:r>
      <w:r w:rsidR="00DE73D4" w:rsidRPr="007C35B5">
        <w:t xml:space="preserve"> </w:t>
      </w:r>
      <w:proofErr w:type="spellStart"/>
      <w:r w:rsidR="00DE73D4" w:rsidRPr="007C35B5">
        <w:t>Kuzeff</w:t>
      </w:r>
      <w:proofErr w:type="spellEnd"/>
      <w:r w:rsidR="00DE73D4" w:rsidRPr="007C35B5">
        <w:t xml:space="preserve"> </w:t>
      </w:r>
      <w:r>
        <w:t>confirman así</w:t>
      </w:r>
      <w:r w:rsidR="00DE73D4">
        <w:t xml:space="preserve"> l</w:t>
      </w:r>
      <w:r w:rsidR="00DE73D4" w:rsidRPr="007C35B5">
        <w:t xml:space="preserve">a hipótesis de que </w:t>
      </w:r>
      <w:r w:rsidR="00DE73D4">
        <w:t>dilucio</w:t>
      </w:r>
      <w:r w:rsidR="00DE73D4" w:rsidRPr="007C35B5">
        <w:t>n</w:t>
      </w:r>
      <w:r w:rsidR="00DE73D4">
        <w:t>es</w:t>
      </w:r>
      <w:r w:rsidR="00DE73D4" w:rsidRPr="007C35B5">
        <w:t xml:space="preserve"> homeopática</w:t>
      </w:r>
      <w:r w:rsidR="00DE73D4">
        <w:t>s</w:t>
      </w:r>
      <w:r w:rsidR="00DE73D4" w:rsidRPr="007C35B5">
        <w:t xml:space="preserve"> de un determinado agente tóxico puede</w:t>
      </w:r>
      <w:r w:rsidR="00DE73D4">
        <w:t>n</w:t>
      </w:r>
      <w:r w:rsidR="00DE73D4" w:rsidRPr="007C35B5">
        <w:t xml:space="preserve"> estimular la función de protección o reparación y la adaptación de los organismos, órganos o tejidos que han sido intoxicados con dicho agente</w:t>
      </w:r>
      <w:r w:rsidR="00DE73D4">
        <w:t xml:space="preserve">. </w:t>
      </w:r>
      <w:r w:rsidR="00DE7176" w:rsidRPr="007C35B5">
        <w:rPr>
          <w:rFonts w:cs="Times New Roman"/>
        </w:rPr>
        <w:t xml:space="preserve">Los resultados de </w:t>
      </w:r>
      <w:r>
        <w:rPr>
          <w:rFonts w:cs="Times New Roman"/>
        </w:rPr>
        <w:t>sus</w:t>
      </w:r>
      <w:r w:rsidR="00DE7176" w:rsidRPr="007C35B5">
        <w:rPr>
          <w:rFonts w:cs="Times New Roman"/>
        </w:rPr>
        <w:t xml:space="preserve"> experimentaciones</w:t>
      </w:r>
      <w:r w:rsidR="00F00A94" w:rsidRPr="007C35B5">
        <w:rPr>
          <w:rFonts w:cs="Times New Roman"/>
        </w:rPr>
        <w:t xml:space="preserve"> muestran que los “isómeros homeopáticos” podrían tener posibles aplicaciones clínicas en cualquier situación en la que se necesite contrarrestar la toxicidad de moléculas </w:t>
      </w:r>
      <w:r w:rsidR="00C4711A" w:rsidRPr="007C35B5">
        <w:rPr>
          <w:rFonts w:cs="Times New Roman"/>
        </w:rPr>
        <w:t>ópticamente activas como anfetaminas, barbitúricos, nicotina, efectos tóxicos de algunos fármacos o de aditivo</w:t>
      </w:r>
      <w:r w:rsidR="00DD0461" w:rsidRPr="007C35B5">
        <w:rPr>
          <w:rFonts w:cs="Times New Roman"/>
        </w:rPr>
        <w:t xml:space="preserve">s como el </w:t>
      </w:r>
      <w:proofErr w:type="spellStart"/>
      <w:r w:rsidR="00DD0461" w:rsidRPr="007C35B5">
        <w:rPr>
          <w:rFonts w:cs="Times New Roman"/>
        </w:rPr>
        <w:t>glutamato</w:t>
      </w:r>
      <w:proofErr w:type="spellEnd"/>
      <w:r w:rsidR="00DD0461" w:rsidRPr="007C35B5">
        <w:rPr>
          <w:rFonts w:cs="Times New Roman"/>
        </w:rPr>
        <w:t xml:space="preserve"> </w:t>
      </w:r>
      <w:proofErr w:type="spellStart"/>
      <w:r w:rsidR="00DD0461" w:rsidRPr="007C35B5">
        <w:rPr>
          <w:rFonts w:cs="Times New Roman"/>
        </w:rPr>
        <w:t>monosódico</w:t>
      </w:r>
      <w:proofErr w:type="spellEnd"/>
      <w:r w:rsidR="00DD0461" w:rsidRPr="007C35B5">
        <w:rPr>
          <w:rFonts w:cs="Times New Roman"/>
        </w:rPr>
        <w:t xml:space="preserve"> </w:t>
      </w:r>
      <w:r w:rsidR="004C74CF" w:rsidRPr="007C35B5">
        <w:rPr>
          <w:rFonts w:cs="Times New Roman"/>
        </w:rPr>
        <w:t>(</w:t>
      </w:r>
      <w:r w:rsidR="004C74CF" w:rsidRPr="007C35B5">
        <w:rPr>
          <w:rFonts w:cs="Times New Roman"/>
          <w:color w:val="0070C0"/>
        </w:rPr>
        <w:t>38</w:t>
      </w:r>
      <w:r w:rsidR="004C74CF" w:rsidRPr="007C35B5">
        <w:rPr>
          <w:rFonts w:cs="Times New Roman"/>
        </w:rPr>
        <w:t>)</w:t>
      </w:r>
      <w:r w:rsidR="00DD0461" w:rsidRPr="007C35B5">
        <w:rPr>
          <w:rFonts w:cs="Times New Roman"/>
        </w:rPr>
        <w:t>.</w:t>
      </w:r>
      <w:r w:rsidR="004C74CF" w:rsidRPr="007C35B5">
        <w:rPr>
          <w:rFonts w:cs="Times New Roman"/>
        </w:rPr>
        <w:t xml:space="preserve"> </w:t>
      </w:r>
    </w:p>
    <w:p w:rsidR="00F00A94" w:rsidRPr="007C35B5" w:rsidRDefault="00F00A94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01122D" w:rsidRDefault="00407C56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7C35B5">
        <w:rPr>
          <w:rFonts w:cs="Times New Roman"/>
        </w:rPr>
        <w:t xml:space="preserve">En conclusión, existe un cuerpo creciente de  experimentaciones  </w:t>
      </w:r>
      <w:r w:rsidR="004B06F8" w:rsidRPr="007C35B5">
        <w:rPr>
          <w:rFonts w:cs="Times New Roman"/>
        </w:rPr>
        <w:t xml:space="preserve">con diluciones homeopáticas </w:t>
      </w:r>
      <w:r w:rsidRPr="007C35B5">
        <w:rPr>
          <w:rFonts w:cs="Times New Roman"/>
        </w:rPr>
        <w:t xml:space="preserve">cuyos resultados  </w:t>
      </w:r>
      <w:r w:rsidR="004B06F8" w:rsidRPr="007C35B5">
        <w:rPr>
          <w:rFonts w:cs="Times New Roman"/>
        </w:rPr>
        <w:t>abren el camino a nuevas e interesantes investigaciones para reducir los efectos adversos tanto de  metales pesados como de otros agentes tóxicos de origen químico o farmacológico.</w:t>
      </w:r>
      <w:r w:rsidRPr="007C35B5">
        <w:rPr>
          <w:rFonts w:cs="Times New Roman"/>
        </w:rPr>
        <w:t xml:space="preserve"> </w:t>
      </w:r>
      <w:r w:rsidR="004B06F8" w:rsidRPr="007C35B5">
        <w:rPr>
          <w:rFonts w:cs="Times New Roman"/>
        </w:rPr>
        <w:t xml:space="preserve">Dichos resultados sugieren que </w:t>
      </w:r>
      <w:r w:rsidRPr="007C35B5">
        <w:rPr>
          <w:rFonts w:cs="Times New Roman"/>
        </w:rPr>
        <w:t>la homeopatía p</w:t>
      </w:r>
      <w:r w:rsidR="004B06F8" w:rsidRPr="007C35B5">
        <w:rPr>
          <w:rFonts w:cs="Times New Roman"/>
        </w:rPr>
        <w:t>odría</w:t>
      </w:r>
      <w:r w:rsidRPr="007C35B5">
        <w:rPr>
          <w:rFonts w:cs="Times New Roman"/>
        </w:rPr>
        <w:t xml:space="preserve"> ser usada en salud pública </w:t>
      </w:r>
      <w:r w:rsidR="00AE5D60" w:rsidRPr="007C35B5">
        <w:rPr>
          <w:rFonts w:cs="Times New Roman"/>
        </w:rPr>
        <w:t>como una estrategia coadyuvante en</w:t>
      </w:r>
      <w:r w:rsidRPr="007C35B5">
        <w:rPr>
          <w:rFonts w:cs="Times New Roman"/>
        </w:rPr>
        <w:t xml:space="preserve"> la prevención y </w:t>
      </w:r>
      <w:r w:rsidR="0001122D">
        <w:rPr>
          <w:rFonts w:cs="Times New Roman"/>
        </w:rPr>
        <w:t>en el</w:t>
      </w:r>
      <w:r w:rsidRPr="007C35B5">
        <w:rPr>
          <w:rFonts w:cs="Times New Roman"/>
        </w:rPr>
        <w:t xml:space="preserve"> tratamiento de </w:t>
      </w:r>
      <w:r w:rsidR="00ED3860" w:rsidRPr="007C35B5">
        <w:rPr>
          <w:rFonts w:cs="Times New Roman"/>
        </w:rPr>
        <w:t xml:space="preserve"> posibles intoxicaciones de trabajadores y de </w:t>
      </w:r>
      <w:r w:rsidRPr="007C35B5">
        <w:rPr>
          <w:rFonts w:cs="Times New Roman"/>
        </w:rPr>
        <w:t xml:space="preserve">poblaciones expuestas a contaminación ambiental. </w:t>
      </w:r>
    </w:p>
    <w:p w:rsidR="009A7A28" w:rsidRDefault="009A7A28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D0461" w:rsidRDefault="009A7A28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</w:t>
      </w:r>
      <w:r w:rsidR="002A4C69" w:rsidRPr="007C35B5">
        <w:rPr>
          <w:rFonts w:cs="Times New Roman"/>
        </w:rPr>
        <w:t xml:space="preserve">DEPARTAMENTO CIENTÍFICO </w:t>
      </w:r>
      <w:r w:rsidR="0001122D">
        <w:rPr>
          <w:rFonts w:cs="Times New Roman"/>
        </w:rPr>
        <w:t xml:space="preserve">LABORATORIO </w:t>
      </w:r>
      <w:r w:rsidR="002A4C69" w:rsidRPr="007C35B5">
        <w:rPr>
          <w:rFonts w:cs="Times New Roman"/>
        </w:rPr>
        <w:t>IBERHOME</w:t>
      </w:r>
    </w:p>
    <w:p w:rsidR="000A20C9" w:rsidRDefault="000A20C9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0A20C9" w:rsidRDefault="000A20C9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0A20C9" w:rsidRDefault="000A20C9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0A20C9" w:rsidRPr="00D91958" w:rsidRDefault="00D91958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70C0"/>
        </w:rPr>
      </w:pPr>
      <w:r w:rsidRPr="00D91958">
        <w:rPr>
          <w:rFonts w:cs="Times New Roman"/>
          <w:color w:val="0070C0"/>
        </w:rPr>
        <w:lastRenderedPageBreak/>
        <w:t>BIBLIOGRAFÍA</w:t>
      </w:r>
    </w:p>
    <w:p w:rsidR="000A20C9" w:rsidRDefault="000A20C9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0A20C9" w:rsidRPr="00602ACE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70C0"/>
          <w:sz w:val="20"/>
          <w:szCs w:val="20"/>
          <w:lang w:val="en-US"/>
        </w:rPr>
      </w:pPr>
      <w:r>
        <w:rPr>
          <w:rFonts w:cs="BJPMGL+TimesNewRoman"/>
          <w:color w:val="0070C0"/>
          <w:sz w:val="20"/>
          <w:szCs w:val="20"/>
          <w:lang w:val="en-US"/>
        </w:rPr>
        <w:t>(1)</w:t>
      </w:r>
      <w:proofErr w:type="gramStart"/>
      <w:r w:rsidRPr="00602ACE">
        <w:rPr>
          <w:rFonts w:cs="BJPMGL+TimesNewRoman"/>
          <w:color w:val="0070C0"/>
          <w:sz w:val="20"/>
          <w:szCs w:val="20"/>
          <w:lang w:val="en-US"/>
        </w:rPr>
        <w:t xml:space="preserve">GUILLEMAIN, J.; HUGHT, F.; BINSARD, A.M.; TETAU, M.; NARCISSE, G. </w:t>
      </w:r>
      <w:proofErr w:type="spellStart"/>
      <w:r w:rsidRPr="00602ACE">
        <w:rPr>
          <w:rFonts w:cs="BJPMFK+TimesNewRoman,Bold"/>
          <w:bCs/>
          <w:color w:val="0070C0"/>
          <w:sz w:val="20"/>
          <w:szCs w:val="20"/>
          <w:lang w:val="en-US"/>
        </w:rPr>
        <w:t>Annais</w:t>
      </w:r>
      <w:proofErr w:type="spellEnd"/>
      <w:r w:rsidRPr="00602ACE">
        <w:rPr>
          <w:rFonts w:cs="BJPMFK+TimesNewRoman,Bold"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602ACE">
        <w:rPr>
          <w:rFonts w:cs="BJPMFK+TimesNewRoman,Bold"/>
          <w:bCs/>
          <w:color w:val="0070C0"/>
          <w:sz w:val="20"/>
          <w:szCs w:val="20"/>
          <w:lang w:val="en-US"/>
        </w:rPr>
        <w:t>Homéopathic</w:t>
      </w:r>
      <w:proofErr w:type="spellEnd"/>
      <w:r w:rsidRPr="00602ACE">
        <w:rPr>
          <w:rFonts w:cs="BJPMFK+TimesNewRoman,Bold"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602ACE">
        <w:rPr>
          <w:rFonts w:cs="BJPMFK+TimesNewRoman,Bold"/>
          <w:bCs/>
          <w:color w:val="0070C0"/>
          <w:sz w:val="20"/>
          <w:szCs w:val="20"/>
          <w:lang w:val="en-US"/>
        </w:rPr>
        <w:t>Française</w:t>
      </w:r>
      <w:proofErr w:type="spellEnd"/>
      <w:r w:rsidRPr="00602ACE">
        <w:rPr>
          <w:rFonts w:cs="BJPMFK+TimesNewRoman,Bold"/>
          <w:bCs/>
          <w:color w:val="0070C0"/>
          <w:sz w:val="20"/>
          <w:szCs w:val="20"/>
          <w:lang w:val="en-US"/>
        </w:rPr>
        <w:t xml:space="preserve">., </w:t>
      </w:r>
      <w:r w:rsidRPr="00602ACE">
        <w:rPr>
          <w:rFonts w:cs="BJPMGL+TimesNewRoman"/>
          <w:color w:val="0070C0"/>
          <w:sz w:val="20"/>
          <w:szCs w:val="20"/>
          <w:lang w:val="en-US"/>
        </w:rPr>
        <w:t>1983.</w:t>
      </w:r>
      <w:proofErr w:type="gramEnd"/>
      <w:r w:rsidRPr="00602ACE">
        <w:rPr>
          <w:rFonts w:cs="BJPMGL+TimesNewRoman"/>
          <w:color w:val="0070C0"/>
          <w:sz w:val="20"/>
          <w:szCs w:val="20"/>
          <w:lang w:val="en-US"/>
        </w:rPr>
        <w:t xml:space="preserve"> </w:t>
      </w:r>
      <w:proofErr w:type="gramStart"/>
      <w:r w:rsidRPr="00602ACE">
        <w:rPr>
          <w:rFonts w:cs="BJPMGL+TimesNewRoman"/>
          <w:color w:val="0070C0"/>
          <w:sz w:val="20"/>
          <w:szCs w:val="20"/>
          <w:lang w:val="en-US"/>
        </w:rPr>
        <w:t>n.5.</w:t>
      </w:r>
      <w:proofErr w:type="gramEnd"/>
    </w:p>
    <w:p w:rsidR="000A20C9" w:rsidRDefault="000A20C9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</w:p>
    <w:p w:rsidR="000A20C9" w:rsidRPr="00602ACE" w:rsidRDefault="000A20C9" w:rsidP="000A20C9">
      <w:pPr>
        <w:pStyle w:val="NormalWeb"/>
        <w:shd w:val="clear" w:color="auto" w:fill="FFFFFF"/>
        <w:rPr>
          <w:rFonts w:asciiTheme="minorHAnsi" w:hAnsiTheme="minorHAnsi"/>
          <w:color w:val="0070C0"/>
          <w:sz w:val="20"/>
          <w:szCs w:val="20"/>
          <w:lang w:val="en-US"/>
        </w:rPr>
      </w:pPr>
      <w:r>
        <w:rPr>
          <w:rFonts w:asciiTheme="minorHAnsi" w:hAnsiTheme="minorHAnsi"/>
          <w:color w:val="0070C0"/>
          <w:sz w:val="20"/>
          <w:szCs w:val="20"/>
        </w:rPr>
        <w:t>(2)</w:t>
      </w:r>
      <w:r w:rsidRPr="00602ACE">
        <w:rPr>
          <w:rFonts w:asciiTheme="minorHAnsi" w:hAnsiTheme="minorHAnsi"/>
          <w:color w:val="0070C0"/>
          <w:sz w:val="20"/>
          <w:szCs w:val="20"/>
        </w:rPr>
        <w:t>BILDET, J., GUERE, J.M., SAUREL, J., DEMARQUE, D. </w:t>
      </w:r>
      <w:r w:rsidRPr="00602ACE">
        <w:rPr>
          <w:rFonts w:asciiTheme="minorHAnsi" w:hAnsiTheme="minorHAnsi"/>
          <w:b/>
          <w:bCs/>
          <w:i/>
          <w:iCs/>
          <w:color w:val="0070C0"/>
          <w:sz w:val="20"/>
          <w:szCs w:val="20"/>
        </w:rPr>
        <w:t>et al</w:t>
      </w:r>
      <w:r w:rsidRPr="00602ACE">
        <w:rPr>
          <w:rFonts w:asciiTheme="minorHAnsi" w:hAnsiTheme="minorHAnsi"/>
          <w:color w:val="0070C0"/>
          <w:sz w:val="20"/>
          <w:szCs w:val="20"/>
        </w:rPr>
        <w:t xml:space="preserve">. </w:t>
      </w:r>
      <w:proofErr w:type="spellStart"/>
      <w:r w:rsidRPr="00602ACE">
        <w:rPr>
          <w:rFonts w:asciiTheme="minorHAnsi" w:hAnsiTheme="minorHAnsi"/>
          <w:color w:val="0070C0"/>
          <w:sz w:val="20"/>
          <w:szCs w:val="20"/>
        </w:rPr>
        <w:t>Etude</w:t>
      </w:r>
      <w:proofErr w:type="spellEnd"/>
      <w:r w:rsidRPr="00602ACE">
        <w:rPr>
          <w:rFonts w:asciiTheme="minorHAnsi" w:hAnsiTheme="minorHAnsi"/>
          <w:color w:val="0070C0"/>
          <w:sz w:val="20"/>
          <w:szCs w:val="20"/>
        </w:rPr>
        <w:t xml:space="preserve"> de 1'action de </w:t>
      </w:r>
      <w:proofErr w:type="spellStart"/>
      <w:r w:rsidRPr="00602ACE">
        <w:rPr>
          <w:rFonts w:asciiTheme="minorHAnsi" w:hAnsiTheme="minorHAnsi"/>
          <w:color w:val="0070C0"/>
          <w:sz w:val="20"/>
          <w:szCs w:val="20"/>
        </w:rPr>
        <w:t>différentes</w:t>
      </w:r>
      <w:proofErr w:type="spellEnd"/>
      <w:r w:rsidRPr="00602ACE">
        <w:rPr>
          <w:rFonts w:asciiTheme="minorHAnsi" w:hAnsiTheme="minorHAnsi"/>
          <w:color w:val="0070C0"/>
          <w:sz w:val="20"/>
          <w:szCs w:val="20"/>
        </w:rPr>
        <w:t xml:space="preserve"> </w:t>
      </w:r>
      <w:proofErr w:type="spellStart"/>
      <w:r w:rsidRPr="00602ACE">
        <w:rPr>
          <w:rFonts w:asciiTheme="minorHAnsi" w:hAnsiTheme="minorHAnsi"/>
          <w:color w:val="0070C0"/>
          <w:sz w:val="20"/>
          <w:szCs w:val="20"/>
        </w:rPr>
        <w:t>dilutions</w:t>
      </w:r>
      <w:proofErr w:type="spellEnd"/>
      <w:r w:rsidRPr="00602ACE">
        <w:rPr>
          <w:rFonts w:asciiTheme="minorHAnsi" w:hAnsiTheme="minorHAnsi"/>
          <w:color w:val="0070C0"/>
          <w:sz w:val="20"/>
          <w:szCs w:val="20"/>
        </w:rPr>
        <w:t xml:space="preserve"> de </w:t>
      </w:r>
      <w:proofErr w:type="spellStart"/>
      <w:r w:rsidRPr="00602ACE">
        <w:rPr>
          <w:rFonts w:asciiTheme="minorHAnsi" w:hAnsiTheme="minorHAnsi"/>
          <w:color w:val="0070C0"/>
          <w:sz w:val="20"/>
          <w:szCs w:val="20"/>
        </w:rPr>
        <w:t>Phosphorus</w:t>
      </w:r>
      <w:proofErr w:type="spellEnd"/>
      <w:r w:rsidRPr="00602ACE">
        <w:rPr>
          <w:rFonts w:asciiTheme="minorHAnsi" w:hAnsiTheme="minorHAnsi"/>
          <w:color w:val="0070C0"/>
          <w:sz w:val="20"/>
          <w:szCs w:val="20"/>
        </w:rPr>
        <w:t xml:space="preserve"> sur </w:t>
      </w:r>
      <w:proofErr w:type="spellStart"/>
      <w:r w:rsidRPr="00602ACE">
        <w:rPr>
          <w:rFonts w:asciiTheme="minorHAnsi" w:hAnsiTheme="minorHAnsi"/>
          <w:color w:val="0070C0"/>
          <w:sz w:val="20"/>
          <w:szCs w:val="20"/>
        </w:rPr>
        <w:t>l'hépatite</w:t>
      </w:r>
      <w:proofErr w:type="spellEnd"/>
      <w:r w:rsidRPr="00602ACE">
        <w:rPr>
          <w:rFonts w:asciiTheme="minorHAnsi" w:hAnsiTheme="minorHAnsi"/>
          <w:color w:val="0070C0"/>
          <w:sz w:val="20"/>
          <w:szCs w:val="20"/>
        </w:rPr>
        <w:t xml:space="preserve"> toxique du </w:t>
      </w:r>
      <w:proofErr w:type="spellStart"/>
      <w:r w:rsidRPr="00602ACE">
        <w:rPr>
          <w:rFonts w:asciiTheme="minorHAnsi" w:hAnsiTheme="minorHAnsi"/>
          <w:color w:val="0070C0"/>
          <w:sz w:val="20"/>
          <w:szCs w:val="20"/>
        </w:rPr>
        <w:t>rat</w:t>
      </w:r>
      <w:proofErr w:type="spellEnd"/>
      <w:r w:rsidRPr="00602ACE">
        <w:rPr>
          <w:rFonts w:asciiTheme="minorHAnsi" w:hAnsiTheme="minorHAnsi"/>
          <w:color w:val="0070C0"/>
          <w:sz w:val="20"/>
          <w:szCs w:val="20"/>
        </w:rPr>
        <w:t>. </w:t>
      </w:r>
      <w:proofErr w:type="spellStart"/>
      <w:r w:rsidRPr="00602ACE">
        <w:rPr>
          <w:rFonts w:asciiTheme="minorHAnsi" w:hAnsiTheme="minorHAnsi"/>
          <w:b/>
          <w:bCs/>
          <w:color w:val="0070C0"/>
          <w:sz w:val="20"/>
          <w:szCs w:val="20"/>
          <w:lang w:val="en-US"/>
        </w:rPr>
        <w:t>Homéopathie</w:t>
      </w:r>
      <w:proofErr w:type="spellEnd"/>
      <w:r w:rsidRPr="00602ACE">
        <w:rPr>
          <w:rFonts w:asciiTheme="minorHAnsi" w:hAnsiTheme="minorHAnsi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602ACE">
        <w:rPr>
          <w:rFonts w:asciiTheme="minorHAnsi" w:hAnsiTheme="minorHAnsi"/>
          <w:b/>
          <w:bCs/>
          <w:color w:val="0070C0"/>
          <w:sz w:val="20"/>
          <w:szCs w:val="20"/>
          <w:lang w:val="en-US"/>
        </w:rPr>
        <w:t>Française</w:t>
      </w:r>
      <w:proofErr w:type="spellEnd"/>
      <w:r w:rsidRPr="00602ACE">
        <w:rPr>
          <w:rFonts w:asciiTheme="minorHAnsi" w:hAnsiTheme="minorHAnsi"/>
          <w:color w:val="0070C0"/>
          <w:sz w:val="20"/>
          <w:szCs w:val="20"/>
          <w:lang w:val="en-US"/>
        </w:rPr>
        <w:t>, 1984c, tome 72, n. 3-4, p. 199-204.</w:t>
      </w:r>
    </w:p>
    <w:p w:rsidR="000A20C9" w:rsidRPr="00602ACE" w:rsidRDefault="000A20C9" w:rsidP="000A20C9">
      <w:pPr>
        <w:pStyle w:val="NormalWeb"/>
        <w:shd w:val="clear" w:color="auto" w:fill="FFFFFF"/>
        <w:ind w:right="68"/>
        <w:outlineLvl w:val="3"/>
        <w:rPr>
          <w:rFonts w:asciiTheme="minorHAnsi" w:hAnsiTheme="minorHAnsi"/>
          <w:color w:val="0070C0"/>
          <w:sz w:val="20"/>
          <w:szCs w:val="20"/>
          <w:lang w:val="en-US"/>
        </w:rPr>
      </w:pPr>
      <w:r>
        <w:rPr>
          <w:rFonts w:asciiTheme="minorHAnsi" w:hAnsiTheme="minorHAnsi"/>
          <w:color w:val="0070C0"/>
          <w:sz w:val="20"/>
          <w:szCs w:val="20"/>
          <w:lang w:val="en-US"/>
        </w:rPr>
        <w:t>(3)</w:t>
      </w:r>
      <w:r w:rsidRPr="00602ACE">
        <w:rPr>
          <w:rFonts w:asciiTheme="minorHAnsi" w:hAnsiTheme="minorHAnsi"/>
          <w:color w:val="0070C0"/>
          <w:sz w:val="20"/>
          <w:szCs w:val="20"/>
          <w:lang w:val="en-US"/>
        </w:rPr>
        <w:t>BILDET, J., GUERE, J.M., SAUREL, J., AUBIN, M. </w:t>
      </w:r>
      <w:r w:rsidRPr="00602ACE">
        <w:rPr>
          <w:rFonts w:asciiTheme="minorHAnsi" w:hAnsiTheme="minorHAnsi"/>
          <w:b/>
          <w:bCs/>
          <w:i/>
          <w:iCs/>
          <w:color w:val="0070C0"/>
          <w:sz w:val="20"/>
          <w:szCs w:val="20"/>
          <w:lang w:val="en-US"/>
        </w:rPr>
        <w:t>et al</w:t>
      </w:r>
      <w:r w:rsidRPr="00602ACE">
        <w:rPr>
          <w:rFonts w:asciiTheme="minorHAnsi" w:hAnsiTheme="minorHAnsi"/>
          <w:color w:val="0070C0"/>
          <w:sz w:val="20"/>
          <w:szCs w:val="20"/>
          <w:lang w:val="en-US"/>
        </w:rPr>
        <w:t xml:space="preserve">. </w:t>
      </w:r>
      <w:r w:rsidRPr="00602ACE">
        <w:rPr>
          <w:rFonts w:asciiTheme="minorHAnsi" w:hAnsiTheme="minorHAnsi"/>
          <w:color w:val="0070C0"/>
          <w:sz w:val="20"/>
          <w:szCs w:val="20"/>
        </w:rPr>
        <w:t xml:space="preserve">Elude de 1'action </w:t>
      </w:r>
      <w:proofErr w:type="spellStart"/>
      <w:r w:rsidRPr="00602ACE">
        <w:rPr>
          <w:rFonts w:asciiTheme="minorHAnsi" w:hAnsiTheme="minorHAnsi"/>
          <w:color w:val="0070C0"/>
          <w:sz w:val="20"/>
          <w:szCs w:val="20"/>
        </w:rPr>
        <w:t>préventive</w:t>
      </w:r>
      <w:proofErr w:type="spellEnd"/>
      <w:r w:rsidRPr="00602ACE">
        <w:rPr>
          <w:rFonts w:asciiTheme="minorHAnsi" w:hAnsiTheme="minorHAnsi"/>
          <w:color w:val="0070C0"/>
          <w:sz w:val="20"/>
          <w:szCs w:val="20"/>
        </w:rPr>
        <w:t xml:space="preserve"> de </w:t>
      </w:r>
      <w:proofErr w:type="spellStart"/>
      <w:r w:rsidRPr="00602ACE">
        <w:rPr>
          <w:rFonts w:asciiTheme="minorHAnsi" w:hAnsiTheme="minorHAnsi"/>
          <w:color w:val="0070C0"/>
          <w:sz w:val="20"/>
          <w:szCs w:val="20"/>
        </w:rPr>
        <w:t>différentes</w:t>
      </w:r>
      <w:proofErr w:type="spellEnd"/>
      <w:r w:rsidRPr="00602ACE">
        <w:rPr>
          <w:rFonts w:asciiTheme="minorHAnsi" w:hAnsiTheme="minorHAnsi"/>
          <w:color w:val="0070C0"/>
          <w:sz w:val="20"/>
          <w:szCs w:val="20"/>
        </w:rPr>
        <w:t xml:space="preserve"> </w:t>
      </w:r>
      <w:proofErr w:type="spellStart"/>
      <w:r w:rsidRPr="00602ACE">
        <w:rPr>
          <w:rFonts w:asciiTheme="minorHAnsi" w:hAnsiTheme="minorHAnsi"/>
          <w:color w:val="0070C0"/>
          <w:sz w:val="20"/>
          <w:szCs w:val="20"/>
        </w:rPr>
        <w:t>dilutions</w:t>
      </w:r>
      <w:proofErr w:type="spellEnd"/>
      <w:r w:rsidRPr="00602ACE">
        <w:rPr>
          <w:rFonts w:asciiTheme="minorHAnsi" w:hAnsiTheme="minorHAnsi"/>
          <w:color w:val="0070C0"/>
          <w:sz w:val="20"/>
          <w:szCs w:val="20"/>
        </w:rPr>
        <w:t xml:space="preserve"> de </w:t>
      </w:r>
      <w:proofErr w:type="spellStart"/>
      <w:r w:rsidRPr="00602ACE">
        <w:rPr>
          <w:rFonts w:asciiTheme="minorHAnsi" w:hAnsiTheme="minorHAnsi"/>
          <w:color w:val="0070C0"/>
          <w:sz w:val="20"/>
          <w:szCs w:val="20"/>
        </w:rPr>
        <w:t>Phosphorus</w:t>
      </w:r>
      <w:proofErr w:type="spellEnd"/>
      <w:r w:rsidRPr="00602ACE">
        <w:rPr>
          <w:rFonts w:asciiTheme="minorHAnsi" w:hAnsiTheme="minorHAnsi"/>
          <w:color w:val="0070C0"/>
          <w:sz w:val="20"/>
          <w:szCs w:val="20"/>
        </w:rPr>
        <w:t xml:space="preserve"> sur </w:t>
      </w:r>
      <w:proofErr w:type="spellStart"/>
      <w:r w:rsidRPr="00602ACE">
        <w:rPr>
          <w:rFonts w:asciiTheme="minorHAnsi" w:hAnsiTheme="minorHAnsi"/>
          <w:color w:val="0070C0"/>
          <w:sz w:val="20"/>
          <w:szCs w:val="20"/>
        </w:rPr>
        <w:t>l'hépatite</w:t>
      </w:r>
      <w:proofErr w:type="spellEnd"/>
      <w:r w:rsidRPr="00602ACE">
        <w:rPr>
          <w:rFonts w:asciiTheme="minorHAnsi" w:hAnsiTheme="minorHAnsi"/>
          <w:color w:val="0070C0"/>
          <w:sz w:val="20"/>
          <w:szCs w:val="20"/>
        </w:rPr>
        <w:t xml:space="preserve"> toxique du </w:t>
      </w:r>
      <w:proofErr w:type="spellStart"/>
      <w:r w:rsidRPr="00602ACE">
        <w:rPr>
          <w:rFonts w:asciiTheme="minorHAnsi" w:hAnsiTheme="minorHAnsi"/>
          <w:color w:val="0070C0"/>
          <w:sz w:val="20"/>
          <w:szCs w:val="20"/>
        </w:rPr>
        <w:t>rat</w:t>
      </w:r>
      <w:proofErr w:type="spellEnd"/>
      <w:r w:rsidRPr="00602ACE">
        <w:rPr>
          <w:rFonts w:asciiTheme="minorHAnsi" w:hAnsiTheme="minorHAnsi"/>
          <w:color w:val="0070C0"/>
          <w:sz w:val="20"/>
          <w:szCs w:val="20"/>
        </w:rPr>
        <w:t>. </w:t>
      </w:r>
      <w:proofErr w:type="spellStart"/>
      <w:r w:rsidRPr="00602ACE">
        <w:rPr>
          <w:rFonts w:asciiTheme="minorHAnsi" w:hAnsiTheme="minorHAnsi"/>
          <w:b/>
          <w:bCs/>
          <w:color w:val="0070C0"/>
          <w:sz w:val="20"/>
          <w:szCs w:val="20"/>
          <w:lang w:val="en-US"/>
        </w:rPr>
        <w:t>Homéopathie</w:t>
      </w:r>
      <w:proofErr w:type="spellEnd"/>
      <w:r w:rsidRPr="00602ACE">
        <w:rPr>
          <w:rFonts w:asciiTheme="minorHAnsi" w:hAnsiTheme="minorHAnsi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602ACE">
        <w:rPr>
          <w:rFonts w:asciiTheme="minorHAnsi" w:hAnsiTheme="minorHAnsi"/>
          <w:b/>
          <w:bCs/>
          <w:color w:val="0070C0"/>
          <w:sz w:val="20"/>
          <w:szCs w:val="20"/>
          <w:lang w:val="en-US"/>
        </w:rPr>
        <w:t>Française</w:t>
      </w:r>
      <w:proofErr w:type="spellEnd"/>
      <w:r w:rsidRPr="00602ACE">
        <w:rPr>
          <w:rFonts w:asciiTheme="minorHAnsi" w:hAnsiTheme="minorHAnsi"/>
          <w:color w:val="0070C0"/>
          <w:sz w:val="20"/>
          <w:szCs w:val="20"/>
          <w:lang w:val="en-US"/>
        </w:rPr>
        <w:t>, 1984b, tome 72, n. 3-4, p. 205-209.</w:t>
      </w:r>
    </w:p>
    <w:p w:rsidR="000A20C9" w:rsidRPr="000A20C9" w:rsidRDefault="000A20C9" w:rsidP="000A20C9">
      <w:pPr>
        <w:pStyle w:val="NormalWeb"/>
        <w:shd w:val="clear" w:color="auto" w:fill="FFFFFF"/>
        <w:ind w:right="68"/>
        <w:outlineLvl w:val="3"/>
        <w:rPr>
          <w:rFonts w:asciiTheme="minorHAnsi" w:hAnsiTheme="minorHAnsi"/>
          <w:color w:val="0070C0"/>
          <w:sz w:val="20"/>
          <w:szCs w:val="20"/>
          <w:lang w:val="en-US"/>
        </w:rPr>
      </w:pPr>
      <w:r w:rsidRPr="002B3977">
        <w:rPr>
          <w:rFonts w:asciiTheme="minorHAnsi" w:hAnsiTheme="minorHAnsi"/>
          <w:color w:val="0070C0"/>
          <w:sz w:val="20"/>
          <w:szCs w:val="20"/>
          <w:lang w:val="en-US"/>
        </w:rPr>
        <w:t>(4)BILDET, J., GUERE, J.M., SAUREL, J., AUBIN, M. </w:t>
      </w:r>
      <w:r w:rsidRPr="002B3977">
        <w:rPr>
          <w:rFonts w:asciiTheme="minorHAnsi" w:hAnsiTheme="minorHAnsi"/>
          <w:b/>
          <w:bCs/>
          <w:i/>
          <w:iCs/>
          <w:color w:val="0070C0"/>
          <w:sz w:val="20"/>
          <w:szCs w:val="20"/>
          <w:lang w:val="en-US"/>
        </w:rPr>
        <w:t>et al</w:t>
      </w:r>
      <w:r w:rsidRPr="002B3977">
        <w:rPr>
          <w:rFonts w:asciiTheme="minorHAnsi" w:hAnsiTheme="minorHAnsi"/>
          <w:color w:val="0070C0"/>
          <w:sz w:val="20"/>
          <w:szCs w:val="20"/>
          <w:lang w:val="en-US"/>
        </w:rPr>
        <w:t xml:space="preserve">. </w:t>
      </w:r>
      <w:r w:rsidRPr="000A20C9">
        <w:rPr>
          <w:rFonts w:asciiTheme="minorHAnsi" w:hAnsiTheme="minorHAnsi"/>
          <w:color w:val="0070C0"/>
          <w:sz w:val="20"/>
          <w:szCs w:val="20"/>
          <w:lang w:val="en-US"/>
        </w:rPr>
        <w:t xml:space="preserve">Elude au microscope </w:t>
      </w:r>
      <w:proofErr w:type="spellStart"/>
      <w:r w:rsidRPr="000A20C9">
        <w:rPr>
          <w:rFonts w:asciiTheme="minorHAnsi" w:hAnsiTheme="minorHAnsi"/>
          <w:color w:val="0070C0"/>
          <w:sz w:val="20"/>
          <w:szCs w:val="20"/>
          <w:lang w:val="en-US"/>
        </w:rPr>
        <w:t>electronique</w:t>
      </w:r>
      <w:proofErr w:type="spellEnd"/>
      <w:r w:rsidRPr="000A20C9">
        <w:rPr>
          <w:rFonts w:asciiTheme="minorHAnsi" w:hAnsiTheme="minorHAnsi"/>
          <w:color w:val="0070C0"/>
          <w:sz w:val="20"/>
          <w:szCs w:val="20"/>
          <w:lang w:val="en-US"/>
        </w:rPr>
        <w:t xml:space="preserve"> de 1'action de dilutions de Phosphorus </w:t>
      </w:r>
      <w:proofErr w:type="spellStart"/>
      <w:r w:rsidRPr="000A20C9">
        <w:rPr>
          <w:rFonts w:asciiTheme="minorHAnsi" w:hAnsiTheme="minorHAnsi"/>
          <w:color w:val="0070C0"/>
          <w:sz w:val="20"/>
          <w:szCs w:val="20"/>
          <w:lang w:val="en-US"/>
        </w:rPr>
        <w:t>sur</w:t>
      </w:r>
      <w:proofErr w:type="spellEnd"/>
      <w:r w:rsidRPr="000A20C9">
        <w:rPr>
          <w:rFonts w:asciiTheme="minorHAnsi" w:hAnsiTheme="minorHAnsi"/>
          <w:color w:val="0070C0"/>
          <w:sz w:val="20"/>
          <w:szCs w:val="20"/>
          <w:lang w:val="en-US"/>
        </w:rPr>
        <w:t xml:space="preserve"> </w:t>
      </w:r>
      <w:proofErr w:type="spellStart"/>
      <w:r w:rsidRPr="000A20C9">
        <w:rPr>
          <w:rFonts w:asciiTheme="minorHAnsi" w:hAnsiTheme="minorHAnsi"/>
          <w:color w:val="0070C0"/>
          <w:sz w:val="20"/>
          <w:szCs w:val="20"/>
          <w:lang w:val="en-US"/>
        </w:rPr>
        <w:t>l'hépatite</w:t>
      </w:r>
      <w:proofErr w:type="spellEnd"/>
      <w:r w:rsidRPr="000A20C9">
        <w:rPr>
          <w:rFonts w:asciiTheme="minorHAnsi" w:hAnsiTheme="minorHAnsi"/>
          <w:color w:val="0070C0"/>
          <w:sz w:val="20"/>
          <w:szCs w:val="20"/>
          <w:lang w:val="en-US"/>
        </w:rPr>
        <w:t xml:space="preserve"> </w:t>
      </w:r>
      <w:proofErr w:type="spellStart"/>
      <w:r w:rsidRPr="000A20C9">
        <w:rPr>
          <w:rFonts w:asciiTheme="minorHAnsi" w:hAnsiTheme="minorHAnsi"/>
          <w:color w:val="0070C0"/>
          <w:sz w:val="20"/>
          <w:szCs w:val="20"/>
          <w:lang w:val="en-US"/>
        </w:rPr>
        <w:t>toxique</w:t>
      </w:r>
      <w:proofErr w:type="spellEnd"/>
      <w:r w:rsidRPr="000A20C9">
        <w:rPr>
          <w:rFonts w:asciiTheme="minorHAnsi" w:hAnsiTheme="minorHAnsi"/>
          <w:color w:val="0070C0"/>
          <w:sz w:val="20"/>
          <w:szCs w:val="20"/>
          <w:lang w:val="en-US"/>
        </w:rPr>
        <w:t xml:space="preserve"> du rat. </w:t>
      </w:r>
      <w:proofErr w:type="spellStart"/>
      <w:r w:rsidRPr="000A20C9">
        <w:rPr>
          <w:rFonts w:asciiTheme="minorHAnsi" w:hAnsiTheme="minorHAnsi"/>
          <w:b/>
          <w:bCs/>
          <w:color w:val="0070C0"/>
          <w:sz w:val="20"/>
          <w:szCs w:val="20"/>
          <w:lang w:val="en-US"/>
        </w:rPr>
        <w:t>Homéopathie</w:t>
      </w:r>
      <w:proofErr w:type="spellEnd"/>
      <w:r w:rsidRPr="000A20C9">
        <w:rPr>
          <w:rFonts w:asciiTheme="minorHAnsi" w:hAnsiTheme="minorHAnsi"/>
          <w:b/>
          <w:bCs/>
          <w:color w:val="0070C0"/>
          <w:sz w:val="20"/>
          <w:szCs w:val="20"/>
          <w:lang w:val="en-US"/>
        </w:rPr>
        <w:t xml:space="preserve"> </w:t>
      </w:r>
      <w:proofErr w:type="spellStart"/>
      <w:r w:rsidRPr="000A20C9">
        <w:rPr>
          <w:rFonts w:asciiTheme="minorHAnsi" w:hAnsiTheme="minorHAnsi"/>
          <w:b/>
          <w:bCs/>
          <w:color w:val="0070C0"/>
          <w:sz w:val="20"/>
          <w:szCs w:val="20"/>
          <w:lang w:val="en-US"/>
        </w:rPr>
        <w:t>Française</w:t>
      </w:r>
      <w:proofErr w:type="spellEnd"/>
      <w:r w:rsidRPr="000A20C9">
        <w:rPr>
          <w:rFonts w:asciiTheme="minorHAnsi" w:hAnsiTheme="minorHAnsi"/>
          <w:color w:val="0070C0"/>
          <w:sz w:val="20"/>
          <w:szCs w:val="20"/>
          <w:lang w:val="en-US"/>
        </w:rPr>
        <w:t>, 1984b, tome 72, n. 3-4, p. 211-7.</w:t>
      </w:r>
    </w:p>
    <w:p w:rsidR="000A20C9" w:rsidRDefault="000A20C9" w:rsidP="000A20C9">
      <w:pPr>
        <w:shd w:val="clear" w:color="auto" w:fill="FFFFFF"/>
        <w:rPr>
          <w:rFonts w:eastAsia="Times New Roman"/>
          <w:color w:val="FF0000"/>
          <w:sz w:val="20"/>
          <w:szCs w:val="20"/>
        </w:rPr>
      </w:pPr>
      <w:r>
        <w:rPr>
          <w:rFonts w:eastAsia="Times New Roman"/>
          <w:color w:val="0070C0"/>
          <w:sz w:val="20"/>
          <w:szCs w:val="20"/>
        </w:rPr>
        <w:t>(5)</w:t>
      </w:r>
      <w:r w:rsidRPr="00B445B7">
        <w:rPr>
          <w:rFonts w:eastAsia="Times New Roman"/>
          <w:color w:val="0070C0"/>
          <w:sz w:val="20"/>
          <w:szCs w:val="20"/>
        </w:rPr>
        <w:t xml:space="preserve">MOREIRA, H. M., AMORIM, M. DE; TREIGER, J.; LAZARINI, C. A.; FERREIRA, H. P.; BIGNARDI, F.; BIAGINI, M. </w:t>
      </w:r>
      <w:proofErr w:type="spellStart"/>
      <w:r w:rsidRPr="00B445B7">
        <w:rPr>
          <w:rFonts w:eastAsia="Times New Roman"/>
          <w:color w:val="0070C0"/>
          <w:sz w:val="20"/>
          <w:szCs w:val="20"/>
        </w:rPr>
        <w:t>Reversão</w:t>
      </w:r>
      <w:proofErr w:type="spellEnd"/>
      <w:r w:rsidRPr="00B445B7">
        <w:rPr>
          <w:rFonts w:eastAsia="Times New Roman"/>
          <w:color w:val="0070C0"/>
          <w:sz w:val="20"/>
          <w:szCs w:val="20"/>
        </w:rPr>
        <w:t xml:space="preserve"> de </w:t>
      </w:r>
      <w:proofErr w:type="spellStart"/>
      <w:r w:rsidRPr="00B445B7">
        <w:rPr>
          <w:rFonts w:eastAsia="Times New Roman"/>
          <w:color w:val="0070C0"/>
          <w:sz w:val="20"/>
          <w:szCs w:val="20"/>
        </w:rPr>
        <w:t>intoxicação</w:t>
      </w:r>
      <w:proofErr w:type="spellEnd"/>
      <w:r w:rsidRPr="00B445B7">
        <w:rPr>
          <w:rFonts w:eastAsia="Times New Roman"/>
          <w:color w:val="0070C0"/>
          <w:sz w:val="20"/>
          <w:szCs w:val="20"/>
        </w:rPr>
        <w:t xml:space="preserve"> experimental por </w:t>
      </w:r>
      <w:proofErr w:type="spellStart"/>
      <w:r w:rsidRPr="00B445B7">
        <w:rPr>
          <w:rFonts w:eastAsia="Times New Roman"/>
          <w:color w:val="0070C0"/>
          <w:sz w:val="20"/>
          <w:szCs w:val="20"/>
        </w:rPr>
        <w:t>praguicidas</w:t>
      </w:r>
      <w:proofErr w:type="spellEnd"/>
      <w:r w:rsidRPr="00B445B7">
        <w:rPr>
          <w:rFonts w:eastAsia="Times New Roman"/>
          <w:color w:val="0070C0"/>
          <w:sz w:val="20"/>
          <w:szCs w:val="20"/>
        </w:rPr>
        <w:t xml:space="preserve"> organofosforados </w:t>
      </w:r>
      <w:proofErr w:type="spellStart"/>
      <w:r w:rsidRPr="00B445B7">
        <w:rPr>
          <w:rFonts w:eastAsia="Times New Roman"/>
          <w:color w:val="0070C0"/>
          <w:sz w:val="20"/>
          <w:szCs w:val="20"/>
        </w:rPr>
        <w:t>em</w:t>
      </w:r>
      <w:proofErr w:type="spellEnd"/>
      <w:r w:rsidRPr="00B445B7">
        <w:rPr>
          <w:rFonts w:eastAsia="Times New Roman"/>
          <w:color w:val="0070C0"/>
          <w:sz w:val="20"/>
          <w:szCs w:val="20"/>
        </w:rPr>
        <w:t xml:space="preserve"> ratos com medicamentos homeopáticos. </w:t>
      </w:r>
      <w:proofErr w:type="spellStart"/>
      <w:r w:rsidRPr="00B445B7">
        <w:rPr>
          <w:rFonts w:eastAsia="Times New Roman"/>
          <w:color w:val="0070C0"/>
          <w:sz w:val="20"/>
          <w:szCs w:val="20"/>
        </w:rPr>
        <w:t>Brazilian</w:t>
      </w:r>
      <w:proofErr w:type="spellEnd"/>
      <w:r w:rsidRPr="00B445B7">
        <w:rPr>
          <w:rFonts w:eastAsia="Times New Roman"/>
          <w:color w:val="0070C0"/>
          <w:sz w:val="20"/>
          <w:szCs w:val="20"/>
        </w:rPr>
        <w:t xml:space="preserve"> </w:t>
      </w:r>
      <w:proofErr w:type="spellStart"/>
      <w:r w:rsidRPr="00B445B7">
        <w:rPr>
          <w:rFonts w:eastAsia="Times New Roman"/>
          <w:color w:val="0070C0"/>
          <w:sz w:val="20"/>
          <w:szCs w:val="20"/>
        </w:rPr>
        <w:t>Homeopathic</w:t>
      </w:r>
      <w:proofErr w:type="spellEnd"/>
      <w:r w:rsidRPr="00B445B7">
        <w:rPr>
          <w:rFonts w:eastAsia="Times New Roman"/>
          <w:color w:val="0070C0"/>
          <w:sz w:val="20"/>
          <w:szCs w:val="20"/>
        </w:rPr>
        <w:t xml:space="preserve"> </w:t>
      </w:r>
      <w:proofErr w:type="spellStart"/>
      <w:r w:rsidRPr="00B445B7">
        <w:rPr>
          <w:rFonts w:eastAsia="Times New Roman"/>
          <w:color w:val="0070C0"/>
          <w:sz w:val="20"/>
          <w:szCs w:val="20"/>
        </w:rPr>
        <w:t>Journal</w:t>
      </w:r>
      <w:proofErr w:type="spellEnd"/>
      <w:r w:rsidRPr="00B445B7">
        <w:rPr>
          <w:rFonts w:eastAsia="Times New Roman"/>
          <w:color w:val="0070C0"/>
          <w:sz w:val="20"/>
          <w:szCs w:val="20"/>
        </w:rPr>
        <w:t>, v. 10, n. 1, p. 1-7. 2008</w:t>
      </w:r>
      <w:r w:rsidRPr="00B445B7">
        <w:rPr>
          <w:rFonts w:eastAsia="Times New Roman"/>
          <w:color w:val="FF0000"/>
          <w:sz w:val="20"/>
          <w:szCs w:val="20"/>
        </w:rPr>
        <w:t xml:space="preserve">. </w:t>
      </w:r>
    </w:p>
    <w:p w:rsidR="000A20C9" w:rsidRPr="00002A2E" w:rsidRDefault="000A20C9" w:rsidP="000A20C9">
      <w:pPr>
        <w:pStyle w:val="Default"/>
        <w:rPr>
          <w:rFonts w:asciiTheme="minorHAnsi" w:hAnsiTheme="minorHAnsi" w:cs="BJPMFK+TimesNewRoman,Bold"/>
          <w:bCs/>
          <w:color w:val="0070C0"/>
          <w:sz w:val="20"/>
          <w:szCs w:val="20"/>
        </w:rPr>
      </w:pPr>
      <w:r w:rsidRPr="002B3977">
        <w:rPr>
          <w:rFonts w:ascii="BJPMFK+TimesNewRoman,Bold" w:hAnsi="BJPMFK+TimesNewRoman,Bold" w:cstheme="minorBidi"/>
          <w:color w:val="0070C0"/>
          <w:sz w:val="20"/>
          <w:szCs w:val="20"/>
        </w:rPr>
        <w:t>(6)</w:t>
      </w:r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 xml:space="preserve">A Homeopatia </w:t>
      </w:r>
      <w:proofErr w:type="spellStart"/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>na</w:t>
      </w:r>
      <w:proofErr w:type="spellEnd"/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 xml:space="preserve"> </w:t>
      </w:r>
      <w:proofErr w:type="spellStart"/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>Prevenção</w:t>
      </w:r>
      <w:proofErr w:type="spellEnd"/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 xml:space="preserve"> das </w:t>
      </w:r>
      <w:proofErr w:type="spellStart"/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>Doenças</w:t>
      </w:r>
      <w:proofErr w:type="spellEnd"/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 xml:space="preserve"> de </w:t>
      </w:r>
      <w:proofErr w:type="spellStart"/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>Origem</w:t>
      </w:r>
      <w:proofErr w:type="spellEnd"/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 xml:space="preserve"> Ambiental por </w:t>
      </w:r>
      <w:proofErr w:type="spellStart"/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>Agrotóxicos</w:t>
      </w:r>
      <w:proofErr w:type="spellEnd"/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 xml:space="preserve">: </w:t>
      </w:r>
      <w:proofErr w:type="spellStart"/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>Um</w:t>
      </w:r>
      <w:proofErr w:type="spellEnd"/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 xml:space="preserve"> </w:t>
      </w:r>
      <w:proofErr w:type="spellStart"/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>Estudo</w:t>
      </w:r>
      <w:proofErr w:type="spellEnd"/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 xml:space="preserve"> de Caso com </w:t>
      </w:r>
      <w:proofErr w:type="spellStart"/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>Engenheiros</w:t>
      </w:r>
      <w:proofErr w:type="spellEnd"/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 xml:space="preserve"> </w:t>
      </w:r>
      <w:proofErr w:type="spellStart"/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>Agrônomos</w:t>
      </w:r>
      <w:proofErr w:type="spellEnd"/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 xml:space="preserve"> e Técnicos Agrícolas. </w:t>
      </w:r>
      <w:r w:rsidRPr="00794840">
        <w:rPr>
          <w:rFonts w:asciiTheme="minorHAnsi" w:hAnsiTheme="minorHAnsi" w:cs="BJPMFK+TimesNewRoman,Bold"/>
          <w:bCs/>
          <w:color w:val="0070C0"/>
          <w:sz w:val="20"/>
          <w:szCs w:val="20"/>
        </w:rPr>
        <w:t>MÍRIA DE AMORIM</w:t>
      </w:r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 xml:space="preserve"> Tesis de </w:t>
      </w:r>
      <w:proofErr w:type="spellStart"/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>Master</w:t>
      </w:r>
      <w:proofErr w:type="spellEnd"/>
      <w:r w:rsidRPr="00002A2E">
        <w:rPr>
          <w:rFonts w:asciiTheme="minorHAnsi" w:hAnsiTheme="minorHAnsi" w:cs="Times New Roman"/>
          <w:color w:val="0070C0"/>
          <w:sz w:val="20"/>
          <w:szCs w:val="20"/>
        </w:rPr>
        <w:t xml:space="preserve"> </w:t>
      </w:r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 xml:space="preserve"> </w:t>
      </w:r>
      <w:r w:rsidRPr="00002A2E">
        <w:rPr>
          <w:rFonts w:asciiTheme="minorHAnsi" w:hAnsiTheme="minorHAnsi"/>
          <w:color w:val="0070C0"/>
          <w:sz w:val="20"/>
          <w:szCs w:val="20"/>
        </w:rPr>
        <w:t xml:space="preserve"> </w:t>
      </w:r>
      <w:r w:rsidRPr="00002A2E">
        <w:rPr>
          <w:rFonts w:asciiTheme="minorHAnsi" w:hAnsiTheme="minorHAnsi" w:cs="BJPMFK+TimesNewRoman,Bold"/>
          <w:bCs/>
          <w:color w:val="0070C0"/>
          <w:sz w:val="20"/>
          <w:szCs w:val="20"/>
        </w:rPr>
        <w:t>UNIVERSIDADE FEDERAL DO RIO DE JANEIRO - UFRJ CENTRO DE CIÊNCIAS DA SAÚDE - CCS NÚCLEO DE ESTUDOS DE SAÚDE COLETIVA - NESC MESTRADO EM SAÚDE COLETIVA ÁREA DE PRODUÇÃO, AMBIENTE E SAÚDE, Río de Janeiro 2003</w:t>
      </w:r>
    </w:p>
    <w:p w:rsidR="000A20C9" w:rsidRDefault="000A20C9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0A20C9" w:rsidRPr="000A20C9" w:rsidRDefault="000A20C9" w:rsidP="00F1112B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70C0"/>
          <w:sz w:val="20"/>
          <w:szCs w:val="20"/>
        </w:rPr>
      </w:pPr>
      <w:r w:rsidRPr="000A20C9">
        <w:rPr>
          <w:iCs/>
          <w:color w:val="0070C0"/>
          <w:sz w:val="20"/>
          <w:szCs w:val="20"/>
          <w:lang w:val="en-US"/>
        </w:rPr>
        <w:t>(7)</w:t>
      </w:r>
      <w:proofErr w:type="spellStart"/>
      <w:r w:rsidRPr="000A20C9">
        <w:rPr>
          <w:iCs/>
          <w:color w:val="0070C0"/>
          <w:sz w:val="20"/>
          <w:szCs w:val="20"/>
          <w:lang w:val="en-US"/>
        </w:rPr>
        <w:t>Gasnier</w:t>
      </w:r>
      <w:proofErr w:type="spellEnd"/>
      <w:r w:rsidRPr="000A20C9">
        <w:rPr>
          <w:iCs/>
          <w:color w:val="0070C0"/>
          <w:sz w:val="20"/>
          <w:szCs w:val="20"/>
          <w:lang w:val="en-US"/>
        </w:rPr>
        <w:t xml:space="preserve"> C, </w:t>
      </w:r>
      <w:proofErr w:type="spellStart"/>
      <w:r w:rsidRPr="000A20C9">
        <w:rPr>
          <w:iCs/>
          <w:color w:val="0070C0"/>
          <w:sz w:val="20"/>
          <w:szCs w:val="20"/>
          <w:lang w:val="en-US"/>
        </w:rPr>
        <w:t>Benachour</w:t>
      </w:r>
      <w:proofErr w:type="spellEnd"/>
      <w:r w:rsidRPr="000A20C9">
        <w:rPr>
          <w:iCs/>
          <w:color w:val="0070C0"/>
          <w:sz w:val="20"/>
          <w:szCs w:val="20"/>
          <w:lang w:val="en-US"/>
        </w:rPr>
        <w:t xml:space="preserve"> N, Clair E, </w:t>
      </w:r>
      <w:proofErr w:type="spellStart"/>
      <w:r w:rsidRPr="000A20C9">
        <w:rPr>
          <w:iCs/>
          <w:color w:val="0070C0"/>
          <w:sz w:val="20"/>
          <w:szCs w:val="20"/>
          <w:lang w:val="en-US"/>
        </w:rPr>
        <w:t>Travert</w:t>
      </w:r>
      <w:proofErr w:type="spellEnd"/>
      <w:r w:rsidRPr="000A20C9">
        <w:rPr>
          <w:iCs/>
          <w:color w:val="0070C0"/>
          <w:sz w:val="20"/>
          <w:szCs w:val="20"/>
          <w:lang w:val="en-US"/>
        </w:rPr>
        <w:t xml:space="preserve"> C, </w:t>
      </w:r>
      <w:proofErr w:type="spellStart"/>
      <w:r w:rsidRPr="000A20C9">
        <w:rPr>
          <w:iCs/>
          <w:color w:val="0070C0"/>
          <w:sz w:val="20"/>
          <w:szCs w:val="20"/>
          <w:lang w:val="en-US"/>
        </w:rPr>
        <w:t>Langlois</w:t>
      </w:r>
      <w:proofErr w:type="spellEnd"/>
      <w:r w:rsidRPr="000A20C9">
        <w:rPr>
          <w:iCs/>
          <w:color w:val="0070C0"/>
          <w:sz w:val="20"/>
          <w:szCs w:val="20"/>
          <w:lang w:val="en-US"/>
        </w:rPr>
        <w:t xml:space="preserve"> F, </w:t>
      </w:r>
      <w:proofErr w:type="spellStart"/>
      <w:r w:rsidRPr="000A20C9">
        <w:rPr>
          <w:iCs/>
          <w:color w:val="0070C0"/>
          <w:sz w:val="20"/>
          <w:szCs w:val="20"/>
          <w:lang w:val="en-US"/>
        </w:rPr>
        <w:t>Laurant</w:t>
      </w:r>
      <w:proofErr w:type="spellEnd"/>
      <w:r w:rsidRPr="000A20C9">
        <w:rPr>
          <w:iCs/>
          <w:color w:val="0070C0"/>
          <w:sz w:val="20"/>
          <w:szCs w:val="20"/>
          <w:lang w:val="en-US"/>
        </w:rPr>
        <w:t xml:space="preserve"> C, et al. Dig1 protects against cell death provoked by </w:t>
      </w:r>
      <w:proofErr w:type="spellStart"/>
      <w:r w:rsidRPr="000A20C9">
        <w:rPr>
          <w:iCs/>
          <w:color w:val="0070C0"/>
          <w:sz w:val="20"/>
          <w:szCs w:val="20"/>
          <w:lang w:val="en-US"/>
        </w:rPr>
        <w:t>glyphosate</w:t>
      </w:r>
      <w:proofErr w:type="spellEnd"/>
      <w:r w:rsidRPr="000A20C9">
        <w:rPr>
          <w:iCs/>
          <w:color w:val="0070C0"/>
          <w:sz w:val="20"/>
          <w:szCs w:val="20"/>
          <w:lang w:val="en-US"/>
        </w:rPr>
        <w:t xml:space="preserve">-based herbicides in human liver cell lines. </w:t>
      </w:r>
      <w:r w:rsidRPr="000A20C9">
        <w:rPr>
          <w:iCs/>
          <w:color w:val="0070C0"/>
          <w:sz w:val="20"/>
          <w:szCs w:val="20"/>
        </w:rPr>
        <w:t xml:space="preserve">J </w:t>
      </w:r>
      <w:proofErr w:type="spellStart"/>
      <w:r w:rsidRPr="000A20C9">
        <w:rPr>
          <w:iCs/>
          <w:color w:val="0070C0"/>
          <w:sz w:val="20"/>
          <w:szCs w:val="20"/>
        </w:rPr>
        <w:t>Occup</w:t>
      </w:r>
      <w:proofErr w:type="spellEnd"/>
      <w:r w:rsidRPr="000A20C9">
        <w:rPr>
          <w:iCs/>
          <w:color w:val="0070C0"/>
          <w:sz w:val="20"/>
          <w:szCs w:val="20"/>
        </w:rPr>
        <w:t xml:space="preserve"> Med </w:t>
      </w:r>
      <w:proofErr w:type="spellStart"/>
      <w:r w:rsidRPr="000A20C9">
        <w:rPr>
          <w:iCs/>
          <w:color w:val="0070C0"/>
          <w:sz w:val="20"/>
          <w:szCs w:val="20"/>
        </w:rPr>
        <w:t>Toxicol</w:t>
      </w:r>
      <w:proofErr w:type="spellEnd"/>
      <w:r w:rsidRPr="000A20C9">
        <w:rPr>
          <w:iCs/>
          <w:color w:val="0070C0"/>
          <w:sz w:val="20"/>
          <w:szCs w:val="20"/>
        </w:rPr>
        <w:t xml:space="preserve"> 2010</w:t>
      </w:r>
      <w:proofErr w:type="gramStart"/>
      <w:r w:rsidRPr="000A20C9">
        <w:rPr>
          <w:iCs/>
          <w:color w:val="0070C0"/>
          <w:sz w:val="20"/>
          <w:szCs w:val="20"/>
        </w:rPr>
        <w:t>;5</w:t>
      </w:r>
      <w:proofErr w:type="gramEnd"/>
      <w:r w:rsidRPr="000A20C9">
        <w:rPr>
          <w:iCs/>
          <w:color w:val="0070C0"/>
          <w:sz w:val="20"/>
          <w:szCs w:val="20"/>
        </w:rPr>
        <w:t>(1):9-1</w:t>
      </w:r>
    </w:p>
    <w:p w:rsidR="000A20C9" w:rsidRPr="000A20C9" w:rsidRDefault="000A20C9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70C0"/>
        </w:rPr>
      </w:pP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70C0"/>
          <w:sz w:val="20"/>
          <w:szCs w:val="20"/>
          <w:lang w:val="en-US"/>
        </w:rPr>
      </w:pPr>
      <w:r w:rsidRPr="000A20C9">
        <w:rPr>
          <w:rFonts w:cs="Times New Roman"/>
          <w:color w:val="0070C0"/>
          <w:sz w:val="20"/>
          <w:szCs w:val="20"/>
          <w:lang w:val="en-US"/>
        </w:rPr>
        <w:t>(8)</w:t>
      </w:r>
      <w:proofErr w:type="spellStart"/>
      <w:r w:rsidRPr="00025A0A">
        <w:rPr>
          <w:rFonts w:cs="Times New Roman"/>
          <w:color w:val="0070C0"/>
          <w:sz w:val="20"/>
          <w:szCs w:val="20"/>
          <w:lang w:val="en-US"/>
        </w:rPr>
        <w:t>Gress</w:t>
      </w:r>
      <w:proofErr w:type="spellEnd"/>
      <w:r w:rsidRPr="00025A0A">
        <w:rPr>
          <w:rFonts w:cs="Times New Roman"/>
          <w:color w:val="0070C0"/>
          <w:sz w:val="20"/>
          <w:szCs w:val="20"/>
          <w:lang w:val="en-US"/>
        </w:rPr>
        <w:t xml:space="preserve"> </w:t>
      </w:r>
      <w:proofErr w:type="gramStart"/>
      <w:r w:rsidRPr="00025A0A">
        <w:rPr>
          <w:rFonts w:cs="Times New Roman"/>
          <w:color w:val="0070C0"/>
          <w:sz w:val="20"/>
          <w:szCs w:val="20"/>
          <w:lang w:val="en-US"/>
        </w:rPr>
        <w:t>et</w:t>
      </w:r>
      <w:proofErr w:type="gramEnd"/>
      <w:r w:rsidRPr="00025A0A">
        <w:rPr>
          <w:rFonts w:cs="Times New Roman"/>
          <w:color w:val="0070C0"/>
          <w:sz w:val="20"/>
          <w:szCs w:val="20"/>
          <w:lang w:val="en-US"/>
        </w:rPr>
        <w:t xml:space="preserve"> al.Dig1 protects against </w:t>
      </w:r>
      <w:proofErr w:type="spellStart"/>
      <w:r w:rsidRPr="00025A0A">
        <w:rPr>
          <w:rFonts w:cs="Times New Roman"/>
          <w:color w:val="0070C0"/>
          <w:sz w:val="20"/>
          <w:szCs w:val="20"/>
          <w:lang w:val="en-US"/>
        </w:rPr>
        <w:t>locomotor</w:t>
      </w:r>
      <w:proofErr w:type="spellEnd"/>
      <w:r w:rsidRPr="00025A0A">
        <w:rPr>
          <w:rFonts w:cs="Times New Roman"/>
          <w:color w:val="0070C0"/>
          <w:sz w:val="20"/>
          <w:szCs w:val="20"/>
          <w:lang w:val="en-US"/>
        </w:rPr>
        <w:t xml:space="preserve"> and biochemical dysfunctions provoked by Roundup.BMC Complementary and Alternative Medicine (2016) 16:34</w:t>
      </w:r>
    </w:p>
    <w:p w:rsidR="000A20C9" w:rsidRPr="00025A0A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70C0"/>
          <w:sz w:val="20"/>
          <w:szCs w:val="20"/>
          <w:lang w:val="en-US"/>
        </w:rPr>
      </w:pP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70C0"/>
          <w:sz w:val="20"/>
          <w:szCs w:val="20"/>
        </w:rPr>
      </w:pPr>
      <w:r w:rsidRPr="000A20C9">
        <w:rPr>
          <w:rFonts w:cs="Times New Roman"/>
          <w:color w:val="0070C0"/>
          <w:sz w:val="20"/>
          <w:szCs w:val="20"/>
          <w:lang w:val="en-US"/>
        </w:rPr>
        <w:t>(9)</w:t>
      </w:r>
      <w:proofErr w:type="spellStart"/>
      <w:r w:rsidRPr="000A20C9">
        <w:rPr>
          <w:rFonts w:cs="Times New Roman"/>
          <w:color w:val="0070C0"/>
          <w:sz w:val="20"/>
          <w:szCs w:val="20"/>
          <w:lang w:val="en-US"/>
        </w:rPr>
        <w:t>Karabacak</w:t>
      </w:r>
      <w:proofErr w:type="spellEnd"/>
      <w:r w:rsidRPr="000A20C9">
        <w:rPr>
          <w:rFonts w:cs="Times New Roman"/>
          <w:color w:val="0070C0"/>
          <w:sz w:val="20"/>
          <w:szCs w:val="20"/>
          <w:lang w:val="en-US"/>
        </w:rPr>
        <w:t xml:space="preserve"> et al. Effects of </w:t>
      </w:r>
      <w:proofErr w:type="spellStart"/>
      <w:r w:rsidRPr="000A20C9">
        <w:rPr>
          <w:rFonts w:cs="Times New Roman"/>
          <w:color w:val="0070C0"/>
          <w:sz w:val="20"/>
          <w:szCs w:val="20"/>
          <w:lang w:val="en-US"/>
        </w:rPr>
        <w:t>tarentula</w:t>
      </w:r>
      <w:proofErr w:type="spellEnd"/>
      <w:r w:rsidRPr="000A20C9">
        <w:rPr>
          <w:rFonts w:cs="Times New Roman"/>
          <w:color w:val="0070C0"/>
          <w:sz w:val="20"/>
          <w:szCs w:val="20"/>
          <w:lang w:val="en-US"/>
        </w:rPr>
        <w:t xml:space="preserve"> </w:t>
      </w:r>
      <w:proofErr w:type="spellStart"/>
      <w:r w:rsidRPr="000A20C9">
        <w:rPr>
          <w:rFonts w:cs="Times New Roman"/>
          <w:color w:val="0070C0"/>
          <w:sz w:val="20"/>
          <w:szCs w:val="20"/>
          <w:lang w:val="en-US"/>
        </w:rPr>
        <w:t>cubensis</w:t>
      </w:r>
      <w:proofErr w:type="spellEnd"/>
      <w:r w:rsidRPr="000A20C9">
        <w:rPr>
          <w:rFonts w:cs="Times New Roman"/>
          <w:color w:val="0070C0"/>
          <w:sz w:val="20"/>
          <w:szCs w:val="20"/>
          <w:lang w:val="en-US"/>
        </w:rPr>
        <w:t xml:space="preserve"> D6 on </w:t>
      </w:r>
      <w:proofErr w:type="spellStart"/>
      <w:r w:rsidRPr="000A20C9">
        <w:rPr>
          <w:rFonts w:cs="Times New Roman"/>
          <w:color w:val="0070C0"/>
          <w:sz w:val="20"/>
          <w:szCs w:val="20"/>
          <w:lang w:val="en-US"/>
        </w:rPr>
        <w:t>aflatoxin</w:t>
      </w:r>
      <w:proofErr w:type="spellEnd"/>
      <w:r w:rsidRPr="000A20C9">
        <w:rPr>
          <w:rFonts w:cs="Times New Roman"/>
          <w:color w:val="0070C0"/>
          <w:sz w:val="20"/>
          <w:szCs w:val="20"/>
          <w:lang w:val="en-US"/>
        </w:rPr>
        <w:t xml:space="preserve">-induced injury in biochemical parameters in rats. </w:t>
      </w:r>
      <w:proofErr w:type="spellStart"/>
      <w:r w:rsidRPr="000A20C9">
        <w:rPr>
          <w:rFonts w:cs="Times New Roman"/>
          <w:color w:val="0070C0"/>
          <w:sz w:val="20"/>
          <w:szCs w:val="20"/>
        </w:rPr>
        <w:t>Homeopathy</w:t>
      </w:r>
      <w:proofErr w:type="spellEnd"/>
      <w:r w:rsidRPr="000A20C9">
        <w:rPr>
          <w:rFonts w:cs="Times New Roman"/>
          <w:color w:val="0070C0"/>
          <w:sz w:val="20"/>
          <w:szCs w:val="20"/>
        </w:rPr>
        <w:t xml:space="preserve"> (2015) 104, 205-210</w:t>
      </w: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70C0"/>
          <w:sz w:val="20"/>
          <w:szCs w:val="20"/>
        </w:rPr>
      </w:pP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70C0"/>
          <w:sz w:val="20"/>
          <w:szCs w:val="20"/>
        </w:rPr>
      </w:pPr>
      <w:r w:rsidRPr="000A20C9">
        <w:rPr>
          <w:rFonts w:cs="Times New Roman"/>
          <w:color w:val="0070C0"/>
          <w:sz w:val="20"/>
          <w:szCs w:val="20"/>
        </w:rPr>
        <w:t>(10)</w:t>
      </w:r>
      <w:r w:rsidRPr="000A20C9">
        <w:rPr>
          <w:rFonts w:cs="Times New Roman"/>
          <w:sz w:val="24"/>
          <w:szCs w:val="24"/>
        </w:rPr>
        <w:t xml:space="preserve"> </w:t>
      </w:r>
      <w:r w:rsidRPr="000A20C9">
        <w:rPr>
          <w:rFonts w:cs="Times New Roman"/>
          <w:color w:val="0070C0"/>
          <w:sz w:val="20"/>
          <w:szCs w:val="20"/>
        </w:rPr>
        <w:t xml:space="preserve">Henrique da Silva et al. </w:t>
      </w:r>
      <w:proofErr w:type="spellStart"/>
      <w:proofErr w:type="gramStart"/>
      <w:r w:rsidRPr="00BE0D35">
        <w:rPr>
          <w:rFonts w:cs="Times New Roman"/>
          <w:color w:val="0070C0"/>
          <w:sz w:val="20"/>
          <w:szCs w:val="20"/>
          <w:lang w:val="en-US"/>
        </w:rPr>
        <w:t>Hepatoprotective</w:t>
      </w:r>
      <w:proofErr w:type="spellEnd"/>
      <w:r w:rsidRPr="00BE0D35">
        <w:rPr>
          <w:rFonts w:cs="Times New Roman"/>
          <w:color w:val="0070C0"/>
          <w:sz w:val="20"/>
          <w:szCs w:val="20"/>
          <w:lang w:val="en-US"/>
        </w:rPr>
        <w:t xml:space="preserve"> effect of </w:t>
      </w:r>
      <w:proofErr w:type="spellStart"/>
      <w:r w:rsidRPr="00BE0D35">
        <w:rPr>
          <w:rFonts w:cs="Times New Roman"/>
          <w:color w:val="0070C0"/>
          <w:sz w:val="20"/>
          <w:szCs w:val="20"/>
          <w:lang w:val="en-US"/>
        </w:rPr>
        <w:t>Lycopodium</w:t>
      </w:r>
      <w:proofErr w:type="spellEnd"/>
      <w:r w:rsidRPr="00BE0D35">
        <w:rPr>
          <w:rFonts w:cs="Times New Roman"/>
          <w:color w:val="0070C0"/>
          <w:sz w:val="20"/>
          <w:szCs w:val="20"/>
          <w:lang w:val="en-US"/>
        </w:rPr>
        <w:t xml:space="preserve"> </w:t>
      </w:r>
      <w:proofErr w:type="spellStart"/>
      <w:r w:rsidRPr="00BE0D35">
        <w:rPr>
          <w:rFonts w:cs="Times New Roman"/>
          <w:color w:val="0070C0"/>
          <w:sz w:val="20"/>
          <w:szCs w:val="20"/>
          <w:lang w:val="en-US"/>
        </w:rPr>
        <w:t>clavatum</w:t>
      </w:r>
      <w:proofErr w:type="spellEnd"/>
      <w:r w:rsidRPr="00BE0D35">
        <w:rPr>
          <w:rFonts w:cs="Times New Roman"/>
          <w:color w:val="0070C0"/>
          <w:sz w:val="20"/>
          <w:szCs w:val="20"/>
          <w:lang w:val="en-US"/>
        </w:rPr>
        <w:t xml:space="preserve"> 30CH on experimental model of </w:t>
      </w:r>
      <w:proofErr w:type="spellStart"/>
      <w:r w:rsidRPr="00BE0D35">
        <w:rPr>
          <w:rFonts w:cs="Times New Roman"/>
          <w:color w:val="0070C0"/>
          <w:sz w:val="20"/>
          <w:szCs w:val="20"/>
          <w:lang w:val="en-US"/>
        </w:rPr>
        <w:t>paracetamol</w:t>
      </w:r>
      <w:proofErr w:type="spellEnd"/>
      <w:r w:rsidRPr="00BE0D35">
        <w:rPr>
          <w:rFonts w:cs="Times New Roman"/>
          <w:color w:val="0070C0"/>
          <w:sz w:val="20"/>
          <w:szCs w:val="20"/>
          <w:lang w:val="en-US"/>
        </w:rPr>
        <w:t>-induced liver damage in rats.</w:t>
      </w:r>
      <w:proofErr w:type="gramEnd"/>
      <w:r w:rsidRPr="00BE0D35">
        <w:rPr>
          <w:rFonts w:cs="Times New Roman"/>
          <w:color w:val="0070C0"/>
          <w:sz w:val="20"/>
          <w:szCs w:val="20"/>
          <w:lang w:val="en-US"/>
        </w:rPr>
        <w:t xml:space="preserve"> </w:t>
      </w:r>
      <w:proofErr w:type="spellStart"/>
      <w:r w:rsidRPr="003023F2">
        <w:rPr>
          <w:rFonts w:cs="Times New Roman"/>
          <w:color w:val="0070C0"/>
          <w:sz w:val="20"/>
          <w:szCs w:val="20"/>
        </w:rPr>
        <w:t>Homeopathy</w:t>
      </w:r>
      <w:proofErr w:type="spellEnd"/>
      <w:r w:rsidRPr="003023F2">
        <w:rPr>
          <w:rFonts w:cs="Times New Roman"/>
          <w:color w:val="0070C0"/>
          <w:sz w:val="20"/>
          <w:szCs w:val="20"/>
        </w:rPr>
        <w:t xml:space="preserve"> (2015) 104, 29-35</w:t>
      </w: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color w:val="0070C0"/>
          <w:sz w:val="20"/>
          <w:szCs w:val="20"/>
          <w:lang w:val="en-US"/>
        </w:rPr>
      </w:pPr>
      <w:r w:rsidRPr="000A20C9">
        <w:rPr>
          <w:rFonts w:cs="Times New Roman"/>
          <w:color w:val="0070C0"/>
          <w:sz w:val="20"/>
          <w:szCs w:val="20"/>
          <w:lang w:val="en-US"/>
        </w:rPr>
        <w:t>(11)</w:t>
      </w:r>
      <w:proofErr w:type="gramStart"/>
      <w:r w:rsidRPr="000A20C9">
        <w:rPr>
          <w:rFonts w:cs="Times New Roman"/>
          <w:color w:val="0070C0"/>
          <w:sz w:val="20"/>
          <w:szCs w:val="20"/>
          <w:lang w:val="en-US"/>
        </w:rPr>
        <w:t xml:space="preserve">Manfred Muller .The practice of </w:t>
      </w:r>
      <w:proofErr w:type="spellStart"/>
      <w:r w:rsidRPr="000A20C9">
        <w:rPr>
          <w:rFonts w:cs="Times New Roman"/>
          <w:color w:val="0070C0"/>
          <w:sz w:val="20"/>
          <w:szCs w:val="20"/>
          <w:lang w:val="en-US"/>
        </w:rPr>
        <w:t>Tautopathy</w:t>
      </w:r>
      <w:proofErr w:type="spellEnd"/>
      <w:r w:rsidRPr="000A20C9">
        <w:rPr>
          <w:rFonts w:cs="Times New Roman"/>
          <w:color w:val="0070C0"/>
          <w:sz w:val="20"/>
          <w:szCs w:val="20"/>
          <w:lang w:val="en-US"/>
        </w:rPr>
        <w:t xml:space="preserve"> during the classical era of homeopathy.</w:t>
      </w:r>
      <w:proofErr w:type="gramEnd"/>
      <w:r w:rsidRPr="000A20C9">
        <w:rPr>
          <w:rFonts w:cs="Times New Roman"/>
          <w:color w:val="0070C0"/>
          <w:sz w:val="20"/>
          <w:szCs w:val="20"/>
          <w:lang w:val="en-US"/>
        </w:rPr>
        <w:t xml:space="preserve"> </w:t>
      </w:r>
      <w:r w:rsidRPr="00212F64">
        <w:rPr>
          <w:rFonts w:cs="Times New Roman"/>
          <w:color w:val="0070C0"/>
          <w:sz w:val="20"/>
          <w:szCs w:val="20"/>
          <w:lang w:val="en-US"/>
        </w:rPr>
        <w:t xml:space="preserve">American Homeopath 17 (2011):17-29 </w:t>
      </w:r>
      <w:hyperlink r:id="rId5" w:history="1">
        <w:r w:rsidRPr="00212F64">
          <w:rPr>
            <w:rStyle w:val="Hipervnculo"/>
            <w:rFonts w:cs="Times New Roman"/>
            <w:color w:val="0070C0"/>
            <w:sz w:val="20"/>
            <w:szCs w:val="20"/>
            <w:lang w:val="en-US"/>
          </w:rPr>
          <w:t>https://thehomeopathiccollege.org/antidoting/practice-tautopathy-classical-era/</w:t>
        </w:r>
      </w:hyperlink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color w:val="0070C0"/>
          <w:sz w:val="20"/>
          <w:szCs w:val="20"/>
          <w:lang w:val="en-US"/>
        </w:rPr>
      </w:pP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lang w:val="en-US"/>
        </w:rPr>
      </w:pPr>
      <w:r w:rsidRPr="000A20C9">
        <w:rPr>
          <w:rFonts w:cs="Times New Roman"/>
          <w:color w:val="0070C0"/>
          <w:sz w:val="20"/>
          <w:szCs w:val="20"/>
          <w:lang w:val="en-US"/>
        </w:rPr>
        <w:t>(12)</w:t>
      </w:r>
      <w:r w:rsidRPr="00C97C9D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C97C9D">
        <w:rPr>
          <w:rFonts w:cs="Courier"/>
          <w:color w:val="0070C0"/>
          <w:sz w:val="20"/>
          <w:szCs w:val="20"/>
          <w:lang w:val="en-US"/>
        </w:rPr>
        <w:t>Linde</w:t>
      </w:r>
      <w:proofErr w:type="spellEnd"/>
      <w:r w:rsidRPr="00C97C9D">
        <w:rPr>
          <w:rFonts w:cs="Courier"/>
          <w:color w:val="0070C0"/>
          <w:sz w:val="20"/>
          <w:szCs w:val="20"/>
          <w:lang w:val="en-US"/>
        </w:rPr>
        <w:t xml:space="preserve"> K, Jonas W, </w:t>
      </w:r>
      <w:proofErr w:type="spellStart"/>
      <w:r w:rsidRPr="00C97C9D">
        <w:rPr>
          <w:rFonts w:cs="Courier"/>
          <w:color w:val="0070C0"/>
          <w:sz w:val="20"/>
          <w:szCs w:val="20"/>
          <w:lang w:val="en-US"/>
        </w:rPr>
        <w:t>Melchart</w:t>
      </w:r>
      <w:proofErr w:type="spellEnd"/>
      <w:r w:rsidRPr="00C97C9D">
        <w:rPr>
          <w:rFonts w:cs="Courier"/>
          <w:color w:val="0070C0"/>
          <w:sz w:val="20"/>
          <w:szCs w:val="20"/>
          <w:lang w:val="en-US"/>
        </w:rPr>
        <w:t xml:space="preserve"> D, </w:t>
      </w:r>
      <w:proofErr w:type="spellStart"/>
      <w:r w:rsidRPr="00C97C9D">
        <w:rPr>
          <w:rFonts w:cs="Courier"/>
          <w:color w:val="0070C0"/>
          <w:sz w:val="20"/>
          <w:szCs w:val="20"/>
          <w:lang w:val="en-US"/>
        </w:rPr>
        <w:t>Worku</w:t>
      </w:r>
      <w:proofErr w:type="spellEnd"/>
      <w:r w:rsidRPr="00C97C9D">
        <w:rPr>
          <w:rFonts w:cs="Courier"/>
          <w:color w:val="0070C0"/>
          <w:sz w:val="20"/>
          <w:szCs w:val="20"/>
          <w:lang w:val="en-US"/>
        </w:rPr>
        <w:t xml:space="preserve"> F, Wagner H, </w:t>
      </w:r>
      <w:proofErr w:type="spellStart"/>
      <w:r w:rsidRPr="00C97C9D">
        <w:rPr>
          <w:rFonts w:cs="Courier"/>
          <w:color w:val="0070C0"/>
          <w:sz w:val="20"/>
          <w:szCs w:val="20"/>
          <w:lang w:val="en-US"/>
        </w:rPr>
        <w:t>Eite</w:t>
      </w:r>
      <w:proofErr w:type="spellEnd"/>
      <w:r w:rsidRPr="00C97C9D">
        <w:rPr>
          <w:rFonts w:cs="Courier"/>
          <w:color w:val="0070C0"/>
          <w:sz w:val="20"/>
          <w:szCs w:val="20"/>
          <w:lang w:val="en-US"/>
        </w:rPr>
        <w:t xml:space="preserve"> F</w:t>
      </w:r>
      <w:r w:rsidRPr="00C97C9D">
        <w:rPr>
          <w:rFonts w:cs="Times New Roman"/>
          <w:color w:val="0070C0"/>
          <w:sz w:val="20"/>
          <w:szCs w:val="20"/>
          <w:lang w:val="en-US"/>
        </w:rPr>
        <w:t xml:space="preserve">  . </w:t>
      </w:r>
      <w:proofErr w:type="gramStart"/>
      <w:r w:rsidRPr="00AE10B3">
        <w:rPr>
          <w:rFonts w:cs="Courier"/>
          <w:color w:val="0070C0"/>
          <w:sz w:val="20"/>
          <w:szCs w:val="20"/>
          <w:lang w:val="en-US"/>
        </w:rPr>
        <w:t>Critical Review and Meta-Analysis of Serial Agitated Dilutions in Experimental Toxicology</w:t>
      </w:r>
      <w:r w:rsidRPr="000238BD">
        <w:rPr>
          <w:rFonts w:ascii="Courier" w:hAnsi="Courier" w:cs="Courier"/>
          <w:lang w:val="en-US"/>
        </w:rPr>
        <w:t>.</w:t>
      </w:r>
      <w:proofErr w:type="gramEnd"/>
    </w:p>
    <w:p w:rsidR="000A20C9" w:rsidRPr="00AE10B3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color w:val="0070C0"/>
          <w:sz w:val="20"/>
          <w:szCs w:val="20"/>
          <w:lang w:val="en-US"/>
        </w:rPr>
      </w:pPr>
      <w:r w:rsidRPr="00AE10B3">
        <w:rPr>
          <w:rFonts w:cs="Courier"/>
          <w:color w:val="0070C0"/>
          <w:sz w:val="20"/>
          <w:szCs w:val="20"/>
          <w:lang w:val="en-US"/>
        </w:rPr>
        <w:t>Human&amp; Experimental Toxicology (1994)</w:t>
      </w:r>
      <w:proofErr w:type="gramStart"/>
      <w:r w:rsidRPr="00AE10B3">
        <w:rPr>
          <w:rFonts w:cs="Courier"/>
          <w:color w:val="0070C0"/>
          <w:sz w:val="20"/>
          <w:szCs w:val="20"/>
          <w:lang w:val="en-US"/>
        </w:rPr>
        <w:t>,13</w:t>
      </w:r>
      <w:proofErr w:type="gramEnd"/>
      <w:r w:rsidRPr="00AE10B3">
        <w:rPr>
          <w:rFonts w:cs="Courier"/>
          <w:color w:val="0070C0"/>
          <w:sz w:val="20"/>
          <w:szCs w:val="20"/>
          <w:lang w:val="en-US"/>
        </w:rPr>
        <w:t>, 481-492</w:t>
      </w: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lang w:val="en-US"/>
        </w:rPr>
      </w:pPr>
      <w:r w:rsidRPr="000238BD">
        <w:rPr>
          <w:rFonts w:ascii="Courier" w:hAnsi="Courier" w:cs="Courier"/>
          <w:lang w:val="en-US"/>
        </w:rPr>
        <w:t xml:space="preserve"> </w:t>
      </w:r>
    </w:p>
    <w:p w:rsidR="000A20C9" w:rsidRPr="00AE10B3" w:rsidRDefault="000A20C9" w:rsidP="000A20C9">
      <w:pPr>
        <w:autoSpaceDE w:val="0"/>
        <w:autoSpaceDN w:val="0"/>
        <w:adjustRightInd w:val="0"/>
        <w:spacing w:after="0" w:line="240" w:lineRule="auto"/>
        <w:rPr>
          <w:rFonts w:cs="SourceSansPro-Regular"/>
          <w:color w:val="0070C0"/>
          <w:sz w:val="20"/>
          <w:szCs w:val="20"/>
          <w:lang w:val="en-US"/>
        </w:rPr>
      </w:pPr>
      <w:r>
        <w:rPr>
          <w:rFonts w:cs="Martel-Regular"/>
          <w:color w:val="0070C0"/>
          <w:sz w:val="20"/>
          <w:szCs w:val="20"/>
          <w:lang w:val="en-US"/>
        </w:rPr>
        <w:t>(13)</w:t>
      </w:r>
      <w:r w:rsidRPr="00AE10B3">
        <w:rPr>
          <w:rFonts w:cs="Martel-Regular"/>
          <w:color w:val="0070C0"/>
          <w:sz w:val="20"/>
          <w:szCs w:val="20"/>
          <w:lang w:val="en-US"/>
        </w:rPr>
        <w:t xml:space="preserve">Mueller M., The Evidence Scientific Studies Show </w:t>
      </w:r>
      <w:proofErr w:type="spellStart"/>
      <w:r w:rsidRPr="00AE10B3">
        <w:rPr>
          <w:rFonts w:cs="Martel-Regular"/>
          <w:color w:val="0070C0"/>
          <w:sz w:val="20"/>
          <w:szCs w:val="20"/>
          <w:lang w:val="en-US"/>
        </w:rPr>
        <w:t>Tautotherapy</w:t>
      </w:r>
      <w:proofErr w:type="spellEnd"/>
      <w:r w:rsidRPr="00AE10B3">
        <w:rPr>
          <w:rFonts w:cs="Martel-Regular"/>
          <w:color w:val="0070C0"/>
          <w:sz w:val="20"/>
          <w:szCs w:val="20"/>
          <w:lang w:val="en-US"/>
        </w:rPr>
        <w:t xml:space="preserve"> is an Effective Treatment for Drug-Induced and Toxic </w:t>
      </w:r>
      <w:proofErr w:type="gramStart"/>
      <w:r w:rsidRPr="00AE10B3">
        <w:rPr>
          <w:rFonts w:cs="Martel-Regular"/>
          <w:color w:val="0070C0"/>
          <w:sz w:val="20"/>
          <w:szCs w:val="20"/>
          <w:lang w:val="en-US"/>
        </w:rPr>
        <w:t>Disorders</w:t>
      </w:r>
      <w:r>
        <w:rPr>
          <w:rFonts w:cs="Martel-Regular"/>
          <w:color w:val="0070C0"/>
          <w:sz w:val="20"/>
          <w:szCs w:val="20"/>
          <w:lang w:val="en-US"/>
        </w:rPr>
        <w:t xml:space="preserve">  </w:t>
      </w:r>
      <w:r w:rsidRPr="00AE10B3">
        <w:rPr>
          <w:rFonts w:cs="SourceSansPro-Regular"/>
          <w:color w:val="0070C0"/>
          <w:sz w:val="20"/>
          <w:szCs w:val="20"/>
          <w:lang w:val="en-US"/>
        </w:rPr>
        <w:t>ttps</w:t>
      </w:r>
      <w:proofErr w:type="gramEnd"/>
      <w:r w:rsidRPr="00AE10B3">
        <w:rPr>
          <w:rFonts w:cs="SourceSansPro-Regular"/>
          <w:color w:val="0070C0"/>
          <w:sz w:val="20"/>
          <w:szCs w:val="20"/>
          <w:lang w:val="en-US"/>
        </w:rPr>
        <w:t>://www.researchgate.net/publication/322821667</w:t>
      </w:r>
    </w:p>
    <w:p w:rsidR="000A20C9" w:rsidRPr="00212F64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color w:val="0070C0"/>
          <w:sz w:val="20"/>
          <w:szCs w:val="20"/>
          <w:lang w:val="en-US"/>
        </w:rPr>
      </w:pP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70C0"/>
          <w:sz w:val="20"/>
          <w:szCs w:val="20"/>
          <w:lang w:val="en-US"/>
        </w:rPr>
      </w:pPr>
      <w:r w:rsidRPr="00BE0D35">
        <w:rPr>
          <w:rFonts w:cs="Times New Roman"/>
          <w:color w:val="0070C0"/>
          <w:sz w:val="20"/>
          <w:szCs w:val="20"/>
          <w:lang w:val="en-US"/>
        </w:rPr>
        <w:t>(14)</w:t>
      </w:r>
      <w:proofErr w:type="spellStart"/>
      <w:r w:rsidRPr="00BE0D35">
        <w:rPr>
          <w:rFonts w:cs="Times New Roman"/>
          <w:color w:val="0070C0"/>
          <w:sz w:val="20"/>
          <w:szCs w:val="20"/>
          <w:lang w:val="en-US"/>
        </w:rPr>
        <w:t>Betti</w:t>
      </w:r>
      <w:proofErr w:type="spellEnd"/>
      <w:r w:rsidRPr="00BE0D35">
        <w:rPr>
          <w:rFonts w:cs="Times New Roman"/>
          <w:color w:val="0070C0"/>
          <w:sz w:val="20"/>
          <w:szCs w:val="20"/>
          <w:lang w:val="en-US"/>
        </w:rPr>
        <w:t xml:space="preserve"> L et al. </w:t>
      </w:r>
      <w:r w:rsidRPr="00F47F5B">
        <w:rPr>
          <w:rFonts w:cs="Times New Roman"/>
          <w:color w:val="0070C0"/>
          <w:sz w:val="20"/>
          <w:szCs w:val="20"/>
          <w:lang w:val="en-US"/>
        </w:rPr>
        <w:t xml:space="preserve">Effect </w:t>
      </w:r>
      <w:r>
        <w:rPr>
          <w:rFonts w:cs="Times New Roman"/>
          <w:color w:val="0070C0"/>
          <w:sz w:val="20"/>
          <w:szCs w:val="20"/>
          <w:lang w:val="en-US"/>
        </w:rPr>
        <w:t xml:space="preserve">of high dilutions of </w:t>
      </w:r>
      <w:proofErr w:type="spellStart"/>
      <w:r>
        <w:rPr>
          <w:rFonts w:cs="Times New Roman"/>
          <w:color w:val="0070C0"/>
          <w:sz w:val="20"/>
          <w:szCs w:val="20"/>
          <w:lang w:val="en-US"/>
        </w:rPr>
        <w:t>Arsen</w:t>
      </w:r>
      <w:r w:rsidRPr="00F47F5B">
        <w:rPr>
          <w:rFonts w:cs="Times New Roman"/>
          <w:color w:val="0070C0"/>
          <w:sz w:val="20"/>
          <w:szCs w:val="20"/>
          <w:lang w:val="en-US"/>
        </w:rPr>
        <w:t>icum</w:t>
      </w:r>
      <w:proofErr w:type="spellEnd"/>
      <w:r w:rsidRPr="00F47F5B">
        <w:rPr>
          <w:rFonts w:cs="Times New Roman"/>
          <w:color w:val="0070C0"/>
          <w:sz w:val="20"/>
          <w:szCs w:val="20"/>
          <w:lang w:val="en-US"/>
        </w:rPr>
        <w:t xml:space="preserve"> </w:t>
      </w:r>
      <w:proofErr w:type="spellStart"/>
      <w:r w:rsidRPr="00F47F5B">
        <w:rPr>
          <w:rFonts w:cs="Times New Roman"/>
          <w:color w:val="0070C0"/>
          <w:sz w:val="20"/>
          <w:szCs w:val="20"/>
          <w:lang w:val="en-US"/>
        </w:rPr>
        <w:t>álbum</w:t>
      </w:r>
      <w:proofErr w:type="spellEnd"/>
      <w:r w:rsidRPr="00F47F5B">
        <w:rPr>
          <w:rFonts w:cs="Times New Roman"/>
          <w:color w:val="0070C0"/>
          <w:sz w:val="20"/>
          <w:szCs w:val="20"/>
          <w:lang w:val="en-US"/>
        </w:rPr>
        <w:t xml:space="preserve"> </w:t>
      </w:r>
      <w:r>
        <w:rPr>
          <w:rFonts w:cs="Times New Roman"/>
          <w:color w:val="0070C0"/>
          <w:sz w:val="20"/>
          <w:szCs w:val="20"/>
          <w:lang w:val="en-US"/>
        </w:rPr>
        <w:t>on wheat seedlings from</w:t>
      </w:r>
      <w:r w:rsidRPr="00F47F5B">
        <w:rPr>
          <w:rFonts w:cs="Times New Roman"/>
          <w:color w:val="0070C0"/>
          <w:sz w:val="20"/>
          <w:szCs w:val="20"/>
          <w:lang w:val="en-US"/>
        </w:rPr>
        <w:t xml:space="preserve"> seed pois</w:t>
      </w:r>
      <w:r>
        <w:rPr>
          <w:rFonts w:cs="Times New Roman"/>
          <w:color w:val="0070C0"/>
          <w:sz w:val="20"/>
          <w:szCs w:val="20"/>
          <w:lang w:val="en-US"/>
        </w:rPr>
        <w:t>o</w:t>
      </w:r>
      <w:r w:rsidRPr="00F47F5B">
        <w:rPr>
          <w:rFonts w:cs="Times New Roman"/>
          <w:color w:val="0070C0"/>
          <w:sz w:val="20"/>
          <w:szCs w:val="20"/>
          <w:lang w:val="en-US"/>
        </w:rPr>
        <w:t>ned with the same substance. British Homeopathic Journal 86.2 (1997): 86-89</w:t>
      </w:r>
      <w:r>
        <w:rPr>
          <w:rFonts w:cs="Times New Roman"/>
          <w:color w:val="0070C0"/>
          <w:sz w:val="20"/>
          <w:szCs w:val="20"/>
          <w:lang w:val="en-US"/>
        </w:rPr>
        <w:t>.</w:t>
      </w: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70C0"/>
          <w:sz w:val="20"/>
          <w:szCs w:val="20"/>
          <w:lang w:val="en-US"/>
        </w:rPr>
      </w:pPr>
    </w:p>
    <w:p w:rsidR="000A20C9" w:rsidRPr="00F47F5B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70C0"/>
          <w:sz w:val="20"/>
          <w:szCs w:val="20"/>
          <w:lang w:val="en-US"/>
        </w:rPr>
      </w:pPr>
      <w:r>
        <w:rPr>
          <w:rFonts w:cs="Times New Roman"/>
          <w:color w:val="0070C0"/>
          <w:sz w:val="20"/>
          <w:szCs w:val="20"/>
          <w:lang w:val="en-US"/>
        </w:rPr>
        <w:lastRenderedPageBreak/>
        <w:t>(15)</w:t>
      </w:r>
      <w:proofErr w:type="spellStart"/>
      <w:r>
        <w:rPr>
          <w:rFonts w:cs="Times New Roman"/>
          <w:color w:val="0070C0"/>
          <w:sz w:val="20"/>
          <w:szCs w:val="20"/>
          <w:lang w:val="en-US"/>
        </w:rPr>
        <w:t>Jäger</w:t>
      </w:r>
      <w:proofErr w:type="spellEnd"/>
      <w:r>
        <w:rPr>
          <w:rFonts w:cs="Times New Roman"/>
          <w:color w:val="0070C0"/>
          <w:sz w:val="20"/>
          <w:szCs w:val="20"/>
          <w:lang w:val="en-US"/>
        </w:rPr>
        <w:t xml:space="preserve"> T, </w:t>
      </w:r>
      <w:proofErr w:type="spellStart"/>
      <w:r>
        <w:rPr>
          <w:rFonts w:cs="Times New Roman"/>
          <w:color w:val="0070C0"/>
          <w:sz w:val="20"/>
          <w:szCs w:val="20"/>
          <w:lang w:val="en-US"/>
        </w:rPr>
        <w:t>Scherr</w:t>
      </w:r>
      <w:proofErr w:type="spellEnd"/>
      <w:r>
        <w:rPr>
          <w:rFonts w:cs="Times New Roman"/>
          <w:color w:val="0070C0"/>
          <w:sz w:val="20"/>
          <w:szCs w:val="20"/>
          <w:lang w:val="en-US"/>
        </w:rPr>
        <w:t xml:space="preserve"> C, Simon M, </w:t>
      </w:r>
      <w:proofErr w:type="spellStart"/>
      <w:r>
        <w:rPr>
          <w:rFonts w:cs="Times New Roman"/>
          <w:color w:val="0070C0"/>
          <w:sz w:val="20"/>
          <w:szCs w:val="20"/>
          <w:lang w:val="en-US"/>
        </w:rPr>
        <w:t>Heusser</w:t>
      </w:r>
      <w:proofErr w:type="spellEnd"/>
      <w:r>
        <w:rPr>
          <w:rFonts w:cs="Times New Roman"/>
          <w:color w:val="0070C0"/>
          <w:sz w:val="20"/>
          <w:szCs w:val="20"/>
          <w:lang w:val="en-US"/>
        </w:rPr>
        <w:t xml:space="preserve"> P, Baumgartner S, Effects </w:t>
      </w:r>
      <w:proofErr w:type="spellStart"/>
      <w:r>
        <w:rPr>
          <w:rFonts w:cs="Times New Roman"/>
          <w:color w:val="0070C0"/>
          <w:sz w:val="20"/>
          <w:szCs w:val="20"/>
          <w:lang w:val="en-US"/>
        </w:rPr>
        <w:t>oh</w:t>
      </w:r>
      <w:proofErr w:type="spellEnd"/>
      <w:r>
        <w:rPr>
          <w:rFonts w:cs="Times New Roman"/>
          <w:color w:val="0070C0"/>
          <w:sz w:val="20"/>
          <w:szCs w:val="20"/>
          <w:lang w:val="en-US"/>
        </w:rPr>
        <w:t xml:space="preserve"> homeopathic </w:t>
      </w:r>
      <w:proofErr w:type="spellStart"/>
      <w:r>
        <w:rPr>
          <w:rFonts w:cs="Times New Roman"/>
          <w:color w:val="0070C0"/>
          <w:sz w:val="20"/>
          <w:szCs w:val="20"/>
          <w:lang w:val="en-US"/>
        </w:rPr>
        <w:t>arsenicum</w:t>
      </w:r>
      <w:proofErr w:type="spellEnd"/>
      <w:r>
        <w:rPr>
          <w:rFonts w:cs="Times New Roman"/>
          <w:color w:val="0070C0"/>
          <w:sz w:val="20"/>
          <w:szCs w:val="20"/>
          <w:lang w:val="en-US"/>
        </w:rPr>
        <w:t xml:space="preserve"> album, </w:t>
      </w:r>
      <w:proofErr w:type="spellStart"/>
      <w:r>
        <w:rPr>
          <w:rFonts w:cs="Times New Roman"/>
          <w:color w:val="0070C0"/>
          <w:sz w:val="20"/>
          <w:szCs w:val="20"/>
          <w:lang w:val="en-US"/>
        </w:rPr>
        <w:t>nosode</w:t>
      </w:r>
      <w:proofErr w:type="spellEnd"/>
      <w:r>
        <w:rPr>
          <w:rFonts w:cs="Times New Roman"/>
          <w:color w:val="0070C0"/>
          <w:sz w:val="20"/>
          <w:szCs w:val="20"/>
          <w:lang w:val="en-US"/>
        </w:rPr>
        <w:t xml:space="preserve"> and </w:t>
      </w:r>
      <w:proofErr w:type="spellStart"/>
      <w:r>
        <w:rPr>
          <w:rFonts w:cs="Times New Roman"/>
          <w:color w:val="0070C0"/>
          <w:sz w:val="20"/>
          <w:szCs w:val="20"/>
          <w:lang w:val="en-US"/>
        </w:rPr>
        <w:t>gibberellic</w:t>
      </w:r>
      <w:proofErr w:type="spellEnd"/>
      <w:r>
        <w:rPr>
          <w:rFonts w:cs="Times New Roman"/>
          <w:color w:val="0070C0"/>
          <w:sz w:val="20"/>
          <w:szCs w:val="20"/>
          <w:lang w:val="en-US"/>
        </w:rPr>
        <w:t xml:space="preserve"> acid preparations on the growth rate of </w:t>
      </w:r>
      <w:proofErr w:type="spellStart"/>
      <w:r>
        <w:rPr>
          <w:rFonts w:cs="Times New Roman"/>
          <w:color w:val="0070C0"/>
          <w:sz w:val="20"/>
          <w:szCs w:val="20"/>
          <w:lang w:val="en-US"/>
        </w:rPr>
        <w:t>arsenicum</w:t>
      </w:r>
      <w:proofErr w:type="spellEnd"/>
      <w:r>
        <w:rPr>
          <w:rFonts w:cs="Times New Roman"/>
          <w:color w:val="0070C0"/>
          <w:sz w:val="20"/>
          <w:szCs w:val="20"/>
          <w:lang w:val="en-US"/>
        </w:rPr>
        <w:t xml:space="preserve"> impaired duckweed </w:t>
      </w:r>
      <w:proofErr w:type="spellStart"/>
      <w:r>
        <w:rPr>
          <w:rFonts w:cs="Times New Roman"/>
          <w:color w:val="0070C0"/>
          <w:sz w:val="20"/>
          <w:szCs w:val="20"/>
          <w:lang w:val="en-US"/>
        </w:rPr>
        <w:t>Lemna</w:t>
      </w:r>
      <w:proofErr w:type="spellEnd"/>
      <w:r>
        <w:rPr>
          <w:rFonts w:cs="Times New Roman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Times New Roman"/>
          <w:color w:val="0070C0"/>
          <w:sz w:val="20"/>
          <w:szCs w:val="20"/>
          <w:lang w:val="en-US"/>
        </w:rPr>
        <w:t>gibba</w:t>
      </w:r>
      <w:proofErr w:type="spellEnd"/>
      <w:r>
        <w:rPr>
          <w:rFonts w:cs="Times New Roman"/>
          <w:color w:val="0070C0"/>
          <w:sz w:val="20"/>
          <w:szCs w:val="20"/>
          <w:lang w:val="en-US"/>
        </w:rPr>
        <w:t xml:space="preserve"> L.). The Scientific World Journal (2010) 10, 2112-2129</w:t>
      </w:r>
    </w:p>
    <w:p w:rsidR="000A20C9" w:rsidRPr="00F47F5B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Times New Roman"/>
          <w:color w:val="0070C0"/>
          <w:sz w:val="20"/>
          <w:szCs w:val="20"/>
          <w:lang w:val="en-US"/>
        </w:rPr>
        <w:t>(16)</w:t>
      </w:r>
      <w:proofErr w:type="spellStart"/>
      <w:r>
        <w:rPr>
          <w:rFonts w:cs="Times New Roman"/>
          <w:color w:val="0070C0"/>
          <w:sz w:val="20"/>
          <w:szCs w:val="20"/>
          <w:lang w:val="en-US"/>
        </w:rPr>
        <w:t>Jäger</w:t>
      </w:r>
      <w:proofErr w:type="spellEnd"/>
      <w:r>
        <w:rPr>
          <w:rFonts w:cs="Times New Roman"/>
          <w:color w:val="0070C0"/>
          <w:sz w:val="20"/>
          <w:szCs w:val="20"/>
          <w:lang w:val="en-US"/>
        </w:rPr>
        <w:t xml:space="preserve"> T, </w:t>
      </w:r>
      <w:proofErr w:type="spellStart"/>
      <w:r>
        <w:rPr>
          <w:rFonts w:cs="Times New Roman"/>
          <w:color w:val="0070C0"/>
          <w:sz w:val="20"/>
          <w:szCs w:val="20"/>
          <w:lang w:val="en-US"/>
        </w:rPr>
        <w:t>Wütrtenberger</w:t>
      </w:r>
      <w:proofErr w:type="spellEnd"/>
      <w:r>
        <w:rPr>
          <w:rFonts w:cs="Times New Roman"/>
          <w:color w:val="0070C0"/>
          <w:sz w:val="20"/>
          <w:szCs w:val="20"/>
          <w:lang w:val="en-US"/>
        </w:rPr>
        <w:t xml:space="preserve"> S, Baumgartner S. Effects of homeopathic preparations of </w:t>
      </w:r>
      <w:proofErr w:type="spellStart"/>
      <w:r>
        <w:rPr>
          <w:rFonts w:cs="Times New Roman"/>
          <w:color w:val="0070C0"/>
          <w:sz w:val="20"/>
          <w:szCs w:val="20"/>
          <w:lang w:val="en-US"/>
        </w:rPr>
        <w:t>Mercurius</w:t>
      </w:r>
      <w:proofErr w:type="spellEnd"/>
      <w:r>
        <w:rPr>
          <w:rFonts w:cs="Times New Roman"/>
          <w:color w:val="0070C0"/>
          <w:sz w:val="20"/>
          <w:szCs w:val="20"/>
          <w:lang w:val="en-US"/>
        </w:rPr>
        <w:t xml:space="preserve"> corrosives on the growth rate of mercury-stressed duckweed </w:t>
      </w:r>
      <w:proofErr w:type="spellStart"/>
      <w:r>
        <w:rPr>
          <w:rFonts w:cs="Times New Roman"/>
          <w:color w:val="0070C0"/>
          <w:sz w:val="20"/>
          <w:szCs w:val="20"/>
          <w:lang w:val="en-US"/>
        </w:rPr>
        <w:t>Lemna</w:t>
      </w:r>
      <w:proofErr w:type="spellEnd"/>
      <w:r>
        <w:rPr>
          <w:rFonts w:cs="Times New Roman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Times New Roman"/>
          <w:color w:val="0070C0"/>
          <w:sz w:val="20"/>
          <w:szCs w:val="20"/>
          <w:lang w:val="en-US"/>
        </w:rPr>
        <w:t>gibba</w:t>
      </w:r>
      <w:proofErr w:type="spellEnd"/>
      <w:r>
        <w:rPr>
          <w:rFonts w:cs="Times New Roman"/>
          <w:color w:val="0070C0"/>
          <w:sz w:val="20"/>
          <w:szCs w:val="20"/>
          <w:lang w:val="en-US"/>
        </w:rPr>
        <w:t xml:space="preserve"> L. as a function of different stress levels. </w:t>
      </w:r>
      <w:hyperlink r:id="rId6" w:history="1">
        <w:r w:rsidRPr="00BE0D35">
          <w:rPr>
            <w:rStyle w:val="Hipervnculo"/>
            <w:rFonts w:cs="Times New Roman"/>
            <w:sz w:val="20"/>
            <w:szCs w:val="20"/>
          </w:rPr>
          <w:t>https://www.hrilondon2019.org/wp-content/uploads/2019/06/HRI_London_Programme.pdf</w:t>
        </w:r>
      </w:hyperlink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</w:pP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rPr>
          <w:iCs/>
          <w:color w:val="0070C0"/>
          <w:sz w:val="20"/>
          <w:szCs w:val="20"/>
          <w:lang w:val="en-US"/>
        </w:rPr>
      </w:pPr>
      <w:r>
        <w:rPr>
          <w:rFonts w:cs="Times New Roman"/>
          <w:color w:val="0070C0"/>
          <w:sz w:val="20"/>
          <w:szCs w:val="20"/>
        </w:rPr>
        <w:t>(17)</w:t>
      </w:r>
      <w:r w:rsidRPr="00E80C7F">
        <w:rPr>
          <w:rFonts w:cs="Times New Roman"/>
          <w:color w:val="0070C0"/>
          <w:sz w:val="20"/>
          <w:szCs w:val="20"/>
        </w:rPr>
        <w:t xml:space="preserve">Cambar J, </w:t>
      </w:r>
      <w:proofErr w:type="spellStart"/>
      <w:r w:rsidRPr="00E80C7F">
        <w:rPr>
          <w:rFonts w:cs="Times New Roman"/>
          <w:color w:val="0070C0"/>
          <w:sz w:val="20"/>
          <w:szCs w:val="20"/>
        </w:rPr>
        <w:t>Delbancut</w:t>
      </w:r>
      <w:proofErr w:type="spellEnd"/>
      <w:r w:rsidRPr="00E80C7F">
        <w:rPr>
          <w:rFonts w:cs="Times New Roman"/>
          <w:color w:val="0070C0"/>
          <w:sz w:val="20"/>
          <w:szCs w:val="20"/>
        </w:rPr>
        <w:t xml:space="preserve"> A </w:t>
      </w:r>
      <w:proofErr w:type="spellStart"/>
      <w:r w:rsidRPr="00E80C7F">
        <w:rPr>
          <w:rFonts w:cs="Times New Roman"/>
          <w:color w:val="0070C0"/>
          <w:sz w:val="20"/>
          <w:szCs w:val="20"/>
        </w:rPr>
        <w:t>Barrouillete</w:t>
      </w:r>
      <w:proofErr w:type="spellEnd"/>
      <w:r w:rsidRPr="00E80C7F">
        <w:rPr>
          <w:rFonts w:cs="Times New Roman"/>
          <w:color w:val="0070C0"/>
          <w:sz w:val="20"/>
          <w:szCs w:val="20"/>
        </w:rPr>
        <w:t xml:space="preserve"> MP. </w:t>
      </w:r>
      <w:proofErr w:type="gramStart"/>
      <w:r w:rsidRPr="00E80C7F">
        <w:rPr>
          <w:rFonts w:cs="Times New Roman"/>
          <w:color w:val="0070C0"/>
          <w:sz w:val="20"/>
          <w:szCs w:val="20"/>
          <w:lang w:val="en-US"/>
        </w:rPr>
        <w:t>Effects of metal high dilutions on cells and integrated systems</w:t>
      </w:r>
      <w:r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E80C7F">
        <w:rPr>
          <w:iCs/>
          <w:color w:val="0070C0"/>
          <w:sz w:val="20"/>
          <w:szCs w:val="20"/>
          <w:lang w:val="en-US"/>
        </w:rPr>
        <w:t>High Dilution Effects on Cells and Integrated Systems</w:t>
      </w:r>
    </w:p>
    <w:p w:rsidR="000A20C9" w:rsidRPr="00E80C7F" w:rsidRDefault="000A20C9" w:rsidP="000A2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color w:val="0070C0"/>
          <w:sz w:val="20"/>
          <w:szCs w:val="20"/>
        </w:rPr>
      </w:pPr>
      <w:r w:rsidRPr="000A20C9">
        <w:rPr>
          <w:color w:val="0070C0"/>
          <w:sz w:val="20"/>
          <w:szCs w:val="20"/>
          <w:lang w:val="en-US"/>
        </w:rPr>
        <w:t>(18)</w:t>
      </w:r>
      <w:proofErr w:type="gramStart"/>
      <w:r w:rsidRPr="00E80C7F">
        <w:rPr>
          <w:sz w:val="20"/>
          <w:szCs w:val="20"/>
          <w:lang w:val="en-US"/>
        </w:rPr>
        <w:t>J</w:t>
      </w:r>
      <w:r w:rsidRPr="00E80C7F">
        <w:rPr>
          <w:color w:val="0070C0"/>
          <w:sz w:val="20"/>
          <w:szCs w:val="20"/>
          <w:lang w:val="en-US"/>
        </w:rPr>
        <w:t>., C., A., D., &amp; M. P., B. (1998).</w:t>
      </w:r>
      <w:proofErr w:type="gramEnd"/>
      <w:r w:rsidRPr="00E80C7F">
        <w:rPr>
          <w:color w:val="0070C0"/>
          <w:sz w:val="20"/>
          <w:szCs w:val="20"/>
          <w:lang w:val="en-US"/>
        </w:rPr>
        <w:t xml:space="preserve"> </w:t>
      </w:r>
      <w:proofErr w:type="gramStart"/>
      <w:r w:rsidRPr="00E80C7F">
        <w:rPr>
          <w:iCs/>
          <w:color w:val="0070C0"/>
          <w:sz w:val="20"/>
          <w:szCs w:val="20"/>
          <w:lang w:val="en-US"/>
        </w:rPr>
        <w:t>EFFECTS OF CADMIUM VERY HIGH DILUTIONS IN RENAL TUBULAR CELL CULTURES.</w:t>
      </w:r>
      <w:proofErr w:type="gramEnd"/>
      <w:r w:rsidRPr="00E80C7F">
        <w:rPr>
          <w:iCs/>
          <w:color w:val="0070C0"/>
          <w:sz w:val="20"/>
          <w:szCs w:val="20"/>
          <w:lang w:val="en-US"/>
        </w:rPr>
        <w:t xml:space="preserve"> High Dilution Effects on Cells and Integrated Systems</w:t>
      </w:r>
      <w:r>
        <w:rPr>
          <w:iCs/>
          <w:color w:val="0070C0"/>
          <w:sz w:val="20"/>
          <w:szCs w:val="20"/>
          <w:lang w:val="en-US"/>
        </w:rPr>
        <w:t xml:space="preserve"> .</w:t>
      </w:r>
      <w:proofErr w:type="spellStart"/>
      <w:r w:rsidRPr="00E80C7F">
        <w:rPr>
          <w:rFonts w:cs="Times New Roman"/>
          <w:iCs/>
          <w:color w:val="0070C0"/>
          <w:sz w:val="20"/>
          <w:szCs w:val="20"/>
          <w:lang w:val="en-US"/>
        </w:rPr>
        <w:t>Groupe</w:t>
      </w:r>
      <w:proofErr w:type="spellEnd"/>
      <w:r w:rsidRPr="00E80C7F">
        <w:rPr>
          <w:rFonts w:cs="Times New Roman"/>
          <w:iCs/>
          <w:color w:val="0070C0"/>
          <w:sz w:val="20"/>
          <w:szCs w:val="20"/>
          <w:lang w:val="en-US"/>
        </w:rPr>
        <w:t xml:space="preserve"> </w:t>
      </w:r>
      <w:proofErr w:type="spellStart"/>
      <w:r w:rsidRPr="00E80C7F">
        <w:rPr>
          <w:rFonts w:cs="Times New Roman"/>
          <w:iCs/>
          <w:color w:val="0070C0"/>
          <w:sz w:val="20"/>
          <w:szCs w:val="20"/>
          <w:lang w:val="en-US"/>
        </w:rPr>
        <w:t>d'Etude</w:t>
      </w:r>
      <w:proofErr w:type="spellEnd"/>
      <w:r w:rsidRPr="00E80C7F">
        <w:rPr>
          <w:rFonts w:cs="Times New Roman"/>
          <w:iCs/>
          <w:color w:val="0070C0"/>
          <w:sz w:val="20"/>
          <w:szCs w:val="20"/>
          <w:lang w:val="en-US"/>
        </w:rPr>
        <w:t xml:space="preserve"> de </w:t>
      </w:r>
      <w:proofErr w:type="spellStart"/>
      <w:r w:rsidRPr="00E80C7F">
        <w:rPr>
          <w:rFonts w:cs="Times New Roman"/>
          <w:iCs/>
          <w:color w:val="0070C0"/>
          <w:sz w:val="20"/>
          <w:szCs w:val="20"/>
          <w:lang w:val="en-US"/>
        </w:rPr>
        <w:t>Physologie</w:t>
      </w:r>
      <w:proofErr w:type="spellEnd"/>
      <w:r w:rsidRPr="00E80C7F">
        <w:rPr>
          <w:rFonts w:cs="Times New Roman"/>
          <w:iCs/>
          <w:color w:val="0070C0"/>
          <w:sz w:val="20"/>
          <w:szCs w:val="20"/>
          <w:lang w:val="en-US"/>
        </w:rPr>
        <w:t xml:space="preserve"> </w:t>
      </w:r>
      <w:proofErr w:type="gramStart"/>
      <w:r w:rsidRPr="00E80C7F">
        <w:rPr>
          <w:rFonts w:cs="Times New Roman"/>
          <w:iCs/>
          <w:color w:val="0070C0"/>
          <w:sz w:val="20"/>
          <w:szCs w:val="20"/>
          <w:lang w:val="en-US"/>
        </w:rPr>
        <w:t>et</w:t>
      </w:r>
      <w:proofErr w:type="gramEnd"/>
      <w:r w:rsidRPr="00E80C7F">
        <w:rPr>
          <w:rFonts w:cs="Times New Roman"/>
          <w:iCs/>
          <w:color w:val="0070C0"/>
          <w:sz w:val="20"/>
          <w:szCs w:val="20"/>
          <w:lang w:val="en-US"/>
        </w:rPr>
        <w:t xml:space="preserve"> </w:t>
      </w:r>
      <w:proofErr w:type="spellStart"/>
      <w:r w:rsidRPr="00E80C7F">
        <w:rPr>
          <w:rFonts w:cs="Times New Roman"/>
          <w:iCs/>
          <w:color w:val="0070C0"/>
          <w:sz w:val="20"/>
          <w:szCs w:val="20"/>
          <w:lang w:val="en-US"/>
        </w:rPr>
        <w:t>Physiopathologie</w:t>
      </w:r>
      <w:proofErr w:type="spellEnd"/>
      <w:r w:rsidRPr="00E80C7F">
        <w:rPr>
          <w:rFonts w:cs="Times New Roman"/>
          <w:iCs/>
          <w:color w:val="0070C0"/>
          <w:sz w:val="20"/>
          <w:szCs w:val="20"/>
          <w:lang w:val="en-US"/>
        </w:rPr>
        <w:t xml:space="preserve"> </w:t>
      </w:r>
      <w:proofErr w:type="spellStart"/>
      <w:r w:rsidRPr="00E80C7F">
        <w:rPr>
          <w:rFonts w:cs="Times New Roman"/>
          <w:iCs/>
          <w:color w:val="0070C0"/>
          <w:sz w:val="20"/>
          <w:szCs w:val="20"/>
          <w:lang w:val="en-US"/>
        </w:rPr>
        <w:t>Renales</w:t>
      </w:r>
      <w:proofErr w:type="spellEnd"/>
      <w:r>
        <w:rPr>
          <w:rFonts w:cs="Times New Roman"/>
          <w:iCs/>
          <w:color w:val="0070C0"/>
          <w:sz w:val="20"/>
          <w:szCs w:val="20"/>
          <w:lang w:val="en-US"/>
        </w:rPr>
        <w:t xml:space="preserve">. </w:t>
      </w:r>
      <w:r w:rsidRPr="00E80C7F">
        <w:rPr>
          <w:rFonts w:cs="Times New Roman"/>
          <w:iCs/>
          <w:color w:val="0070C0"/>
          <w:sz w:val="20"/>
          <w:szCs w:val="20"/>
        </w:rPr>
        <w:t xml:space="preserve">Faculte de </w:t>
      </w:r>
      <w:proofErr w:type="spellStart"/>
      <w:r w:rsidRPr="00E80C7F">
        <w:rPr>
          <w:rFonts w:cs="Times New Roman"/>
          <w:iCs/>
          <w:color w:val="0070C0"/>
          <w:sz w:val="20"/>
          <w:szCs w:val="20"/>
        </w:rPr>
        <w:t>Pharmacie</w:t>
      </w:r>
      <w:proofErr w:type="spellEnd"/>
      <w:r w:rsidRPr="00E80C7F">
        <w:rPr>
          <w:rFonts w:cs="Times New Roman"/>
          <w:iCs/>
          <w:color w:val="0070C0"/>
          <w:sz w:val="20"/>
          <w:szCs w:val="20"/>
        </w:rPr>
        <w:t xml:space="preserve"> - 3, place de la </w:t>
      </w:r>
      <w:proofErr w:type="spellStart"/>
      <w:r w:rsidRPr="00E80C7F">
        <w:rPr>
          <w:rFonts w:cs="Times New Roman"/>
          <w:iCs/>
          <w:color w:val="0070C0"/>
          <w:sz w:val="20"/>
          <w:szCs w:val="20"/>
        </w:rPr>
        <w:t>Victoire</w:t>
      </w:r>
      <w:proofErr w:type="spellEnd"/>
      <w:r w:rsidRPr="00E80C7F">
        <w:rPr>
          <w:rFonts w:cs="Times New Roman"/>
          <w:iCs/>
          <w:color w:val="0070C0"/>
          <w:sz w:val="20"/>
          <w:szCs w:val="20"/>
        </w:rPr>
        <w:t xml:space="preserve"> - 33000, </w:t>
      </w:r>
      <w:proofErr w:type="spellStart"/>
      <w:r w:rsidRPr="00E80C7F">
        <w:rPr>
          <w:rFonts w:cs="Times New Roman"/>
          <w:iCs/>
          <w:color w:val="0070C0"/>
          <w:sz w:val="20"/>
          <w:szCs w:val="20"/>
        </w:rPr>
        <w:t>Bordeaux</w:t>
      </w:r>
      <w:proofErr w:type="spellEnd"/>
      <w:r w:rsidRPr="00E80C7F">
        <w:rPr>
          <w:rFonts w:cs="Times New Roman"/>
          <w:iCs/>
          <w:color w:val="0070C0"/>
          <w:sz w:val="20"/>
          <w:szCs w:val="20"/>
        </w:rPr>
        <w:t xml:space="preserve"> (France</w:t>
      </w:r>
      <w:r>
        <w:rPr>
          <w:rFonts w:cs="Times New Roman"/>
          <w:iCs/>
          <w:color w:val="0070C0"/>
          <w:sz w:val="20"/>
          <w:szCs w:val="20"/>
        </w:rPr>
        <w:t>)</w:t>
      </w: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color w:val="0070C0"/>
          <w:sz w:val="20"/>
          <w:szCs w:val="20"/>
        </w:rPr>
      </w:pPr>
    </w:p>
    <w:p w:rsidR="000A20C9" w:rsidRPr="00BE0D35" w:rsidRDefault="000A20C9" w:rsidP="000A20C9">
      <w:pPr>
        <w:jc w:val="both"/>
        <w:rPr>
          <w:rFonts w:cs="Times New Roman"/>
          <w:color w:val="0070C0"/>
          <w:sz w:val="20"/>
          <w:szCs w:val="20"/>
          <w:lang w:val="en-US"/>
        </w:rPr>
      </w:pPr>
      <w:r>
        <w:rPr>
          <w:rFonts w:cs="Times New Roman"/>
          <w:color w:val="0070C0"/>
          <w:sz w:val="20"/>
          <w:szCs w:val="20"/>
          <w:lang w:val="en-US"/>
        </w:rPr>
        <w:t>(19)</w:t>
      </w:r>
      <w:r w:rsidRPr="0078745A">
        <w:rPr>
          <w:rFonts w:cs="Times New Roman"/>
          <w:color w:val="0070C0"/>
          <w:sz w:val="20"/>
          <w:szCs w:val="20"/>
          <w:lang w:val="en-US"/>
        </w:rPr>
        <w:t xml:space="preserve">Begum R., </w:t>
      </w:r>
      <w:proofErr w:type="spellStart"/>
      <w:r w:rsidRPr="0078745A">
        <w:rPr>
          <w:rFonts w:cs="Times New Roman"/>
          <w:color w:val="0070C0"/>
          <w:sz w:val="20"/>
          <w:szCs w:val="20"/>
          <w:lang w:val="en-US"/>
        </w:rPr>
        <w:t>Koshy</w:t>
      </w:r>
      <w:proofErr w:type="spellEnd"/>
      <w:r w:rsidRPr="0078745A">
        <w:rPr>
          <w:rFonts w:cs="Times New Roman"/>
          <w:color w:val="0070C0"/>
          <w:sz w:val="20"/>
          <w:szCs w:val="20"/>
          <w:lang w:val="en-US"/>
        </w:rPr>
        <w:t xml:space="preserve"> R. </w:t>
      </w:r>
      <w:proofErr w:type="spellStart"/>
      <w:r w:rsidRPr="0078745A">
        <w:rPr>
          <w:rFonts w:cs="Times New Roman"/>
          <w:color w:val="0070C0"/>
          <w:sz w:val="20"/>
          <w:szCs w:val="20"/>
          <w:lang w:val="en-US"/>
        </w:rPr>
        <w:t>Sengupta</w:t>
      </w:r>
      <w:proofErr w:type="spellEnd"/>
      <w:r w:rsidRPr="0078745A">
        <w:rPr>
          <w:rFonts w:cs="Times New Roman"/>
          <w:color w:val="0070C0"/>
          <w:sz w:val="20"/>
          <w:szCs w:val="20"/>
          <w:lang w:val="en-US"/>
        </w:rPr>
        <w:t xml:space="preserve"> A. Effect of homeopathic drugs </w:t>
      </w:r>
      <w:proofErr w:type="spellStart"/>
      <w:r w:rsidRPr="0078745A">
        <w:rPr>
          <w:rFonts w:cs="Times New Roman"/>
          <w:color w:val="0070C0"/>
          <w:sz w:val="20"/>
          <w:szCs w:val="20"/>
          <w:lang w:val="en-US"/>
        </w:rPr>
        <w:t>plumbum</w:t>
      </w:r>
      <w:proofErr w:type="spellEnd"/>
      <w:r w:rsidRPr="0078745A">
        <w:rPr>
          <w:rFonts w:cs="Times New Roman"/>
          <w:color w:val="0070C0"/>
          <w:sz w:val="20"/>
          <w:szCs w:val="20"/>
          <w:lang w:val="en-US"/>
        </w:rPr>
        <w:t xml:space="preserve"> and opium on experimentally induced lead toxicity in rats. </w:t>
      </w:r>
      <w:r w:rsidRPr="00BE0D35">
        <w:rPr>
          <w:rFonts w:cs="Times New Roman"/>
          <w:color w:val="0070C0"/>
          <w:sz w:val="20"/>
          <w:szCs w:val="20"/>
          <w:lang w:val="en-US"/>
        </w:rPr>
        <w:t>Indian J Exp Biol. 1994 Mar; 32(3): 192-5</w:t>
      </w:r>
    </w:p>
    <w:p w:rsidR="000A20C9" w:rsidRPr="0078745A" w:rsidRDefault="000A20C9" w:rsidP="000A20C9">
      <w:pPr>
        <w:autoSpaceDE w:val="0"/>
        <w:autoSpaceDN w:val="0"/>
        <w:adjustRightInd w:val="0"/>
        <w:spacing w:after="0" w:line="240" w:lineRule="auto"/>
        <w:rPr>
          <w:color w:val="0070C0"/>
          <w:lang w:val="en-US"/>
        </w:rPr>
      </w:pPr>
      <w:r>
        <w:rPr>
          <w:rFonts w:cs="Martel-Regular"/>
          <w:color w:val="0070C0"/>
          <w:sz w:val="20"/>
          <w:szCs w:val="20"/>
          <w:lang w:val="en-US"/>
        </w:rPr>
        <w:t>(20)</w:t>
      </w:r>
      <w:proofErr w:type="spellStart"/>
      <w:r w:rsidRPr="0078745A">
        <w:rPr>
          <w:rFonts w:cs="Martel-Regular"/>
          <w:color w:val="0070C0"/>
          <w:sz w:val="20"/>
          <w:szCs w:val="20"/>
          <w:lang w:val="en-US"/>
        </w:rPr>
        <w:t>Khuda</w:t>
      </w:r>
      <w:proofErr w:type="spellEnd"/>
      <w:r w:rsidRPr="0078745A">
        <w:rPr>
          <w:rFonts w:cs="Martel-Regular"/>
          <w:color w:val="0070C0"/>
          <w:sz w:val="20"/>
          <w:szCs w:val="20"/>
          <w:lang w:val="en-US"/>
        </w:rPr>
        <w:t xml:space="preserve"> </w:t>
      </w:r>
      <w:proofErr w:type="spellStart"/>
      <w:r w:rsidRPr="0078745A">
        <w:rPr>
          <w:rFonts w:cs="Martel-Regular"/>
          <w:color w:val="0070C0"/>
          <w:sz w:val="20"/>
          <w:szCs w:val="20"/>
          <w:lang w:val="en-US"/>
        </w:rPr>
        <w:t>Bukhsh</w:t>
      </w:r>
      <w:proofErr w:type="spellEnd"/>
      <w:r w:rsidRPr="0078745A">
        <w:rPr>
          <w:rFonts w:cs="Martel-Regular"/>
          <w:color w:val="0070C0"/>
          <w:sz w:val="20"/>
          <w:szCs w:val="20"/>
          <w:lang w:val="en-US"/>
        </w:rPr>
        <w:t xml:space="preserve">. Efficacy of a </w:t>
      </w:r>
      <w:proofErr w:type="spellStart"/>
      <w:r w:rsidRPr="0078745A">
        <w:rPr>
          <w:rFonts w:cs="Martel-Regular"/>
          <w:color w:val="0070C0"/>
          <w:sz w:val="20"/>
          <w:szCs w:val="20"/>
          <w:lang w:val="en-US"/>
        </w:rPr>
        <w:t>potentized</w:t>
      </w:r>
      <w:proofErr w:type="spellEnd"/>
      <w:r w:rsidRPr="0078745A">
        <w:rPr>
          <w:rFonts w:cs="Martel-Regular"/>
          <w:color w:val="0070C0"/>
          <w:sz w:val="20"/>
          <w:szCs w:val="20"/>
          <w:lang w:val="en-US"/>
        </w:rPr>
        <w:t xml:space="preserve"> homeopathic drug, </w:t>
      </w:r>
      <w:proofErr w:type="spellStart"/>
      <w:r w:rsidRPr="0078745A">
        <w:rPr>
          <w:rFonts w:cs="Martel-Regular"/>
          <w:color w:val="0070C0"/>
          <w:sz w:val="20"/>
          <w:szCs w:val="20"/>
          <w:lang w:val="en-US"/>
        </w:rPr>
        <w:t>Stannum</w:t>
      </w:r>
      <w:proofErr w:type="spellEnd"/>
      <w:r w:rsidRPr="0078745A">
        <w:rPr>
          <w:rFonts w:cs="Martel-Regular"/>
          <w:color w:val="0070C0"/>
          <w:sz w:val="20"/>
          <w:szCs w:val="20"/>
          <w:lang w:val="en-US"/>
        </w:rPr>
        <w:t xml:space="preserve"> 30, in modifying </w:t>
      </w:r>
      <w:proofErr w:type="spellStart"/>
      <w:r w:rsidRPr="0078745A">
        <w:rPr>
          <w:rFonts w:cs="Martel-Regular"/>
          <w:color w:val="0070C0"/>
          <w:sz w:val="20"/>
          <w:szCs w:val="20"/>
          <w:lang w:val="en-US"/>
        </w:rPr>
        <w:t>clstogenic</w:t>
      </w:r>
      <w:proofErr w:type="spellEnd"/>
      <w:r w:rsidRPr="0078745A">
        <w:rPr>
          <w:rFonts w:cs="Martel-Regular"/>
          <w:color w:val="0070C0"/>
          <w:sz w:val="20"/>
          <w:szCs w:val="20"/>
          <w:lang w:val="en-US"/>
        </w:rPr>
        <w:t xml:space="preserve"> effects of </w:t>
      </w:r>
      <w:proofErr w:type="gramStart"/>
      <w:r w:rsidRPr="0078745A">
        <w:rPr>
          <w:rFonts w:cs="Martel-Regular"/>
          <w:color w:val="0070C0"/>
          <w:sz w:val="20"/>
          <w:szCs w:val="20"/>
          <w:lang w:val="en-US"/>
        </w:rPr>
        <w:t>Stannous</w:t>
      </w:r>
      <w:proofErr w:type="gramEnd"/>
      <w:r w:rsidRPr="0078745A">
        <w:rPr>
          <w:rFonts w:cs="Martel-Regular"/>
          <w:color w:val="0070C0"/>
          <w:sz w:val="20"/>
          <w:szCs w:val="20"/>
          <w:lang w:val="en-US"/>
        </w:rPr>
        <w:t xml:space="preserve"> chloride in mice.  Perspectives I </w:t>
      </w:r>
      <w:proofErr w:type="spellStart"/>
      <w:r w:rsidRPr="0078745A">
        <w:rPr>
          <w:rFonts w:cs="Martel-Regular"/>
          <w:color w:val="0070C0"/>
          <w:sz w:val="20"/>
          <w:szCs w:val="20"/>
          <w:lang w:val="en-US"/>
        </w:rPr>
        <w:t>Citology</w:t>
      </w:r>
      <w:proofErr w:type="spellEnd"/>
      <w:r w:rsidRPr="0078745A">
        <w:rPr>
          <w:rFonts w:cs="Martel-Regular"/>
          <w:color w:val="0070C0"/>
          <w:sz w:val="20"/>
          <w:szCs w:val="20"/>
          <w:lang w:val="en-US"/>
        </w:rPr>
        <w:t xml:space="preserve"> and Genetics 1998 .9: 345-351</w:t>
      </w:r>
    </w:p>
    <w:p w:rsidR="000A20C9" w:rsidRPr="00BE0D35" w:rsidRDefault="000A20C9" w:rsidP="000A20C9">
      <w:pPr>
        <w:jc w:val="both"/>
        <w:rPr>
          <w:rFonts w:cs="Times New Roman"/>
          <w:color w:val="0070C0"/>
          <w:lang w:val="en-US"/>
        </w:rPr>
      </w:pPr>
    </w:p>
    <w:p w:rsidR="000A20C9" w:rsidRPr="0078745A" w:rsidRDefault="000A20C9" w:rsidP="000A20C9">
      <w:pPr>
        <w:jc w:val="both"/>
        <w:rPr>
          <w:rFonts w:cs="Times New Roman"/>
          <w:color w:val="0070C0"/>
          <w:sz w:val="20"/>
          <w:szCs w:val="20"/>
          <w:lang w:val="en-US"/>
        </w:rPr>
      </w:pPr>
      <w:r>
        <w:rPr>
          <w:rFonts w:cs="Times New Roman"/>
          <w:color w:val="0070C0"/>
          <w:sz w:val="20"/>
          <w:szCs w:val="20"/>
          <w:lang w:val="en-US"/>
        </w:rPr>
        <w:t>(21)</w:t>
      </w:r>
      <w:proofErr w:type="spellStart"/>
      <w:r w:rsidRPr="0078745A">
        <w:rPr>
          <w:rFonts w:cs="Times New Roman"/>
          <w:color w:val="0070C0"/>
          <w:sz w:val="20"/>
          <w:szCs w:val="20"/>
          <w:lang w:val="en-US"/>
        </w:rPr>
        <w:t>Datta</w:t>
      </w:r>
      <w:proofErr w:type="spellEnd"/>
      <w:r w:rsidRPr="0078745A">
        <w:rPr>
          <w:rFonts w:cs="Times New Roman"/>
          <w:color w:val="0070C0"/>
          <w:sz w:val="20"/>
          <w:szCs w:val="20"/>
          <w:lang w:val="en-US"/>
        </w:rPr>
        <w:t xml:space="preserve"> SS, </w:t>
      </w:r>
      <w:proofErr w:type="spellStart"/>
      <w:r w:rsidRPr="0078745A">
        <w:rPr>
          <w:rFonts w:cs="Times New Roman"/>
          <w:color w:val="0070C0"/>
          <w:sz w:val="20"/>
          <w:szCs w:val="20"/>
          <w:lang w:val="en-US"/>
        </w:rPr>
        <w:t>MallickPP</w:t>
      </w:r>
      <w:proofErr w:type="spellEnd"/>
      <w:r w:rsidRPr="0078745A">
        <w:rPr>
          <w:rFonts w:cs="Times New Roman"/>
          <w:color w:val="0070C0"/>
          <w:sz w:val="20"/>
          <w:szCs w:val="20"/>
          <w:lang w:val="en-US"/>
        </w:rPr>
        <w:t xml:space="preserve">, </w:t>
      </w:r>
      <w:proofErr w:type="spellStart"/>
      <w:r w:rsidRPr="0078745A">
        <w:rPr>
          <w:rFonts w:cs="Times New Roman"/>
          <w:color w:val="0070C0"/>
          <w:sz w:val="20"/>
          <w:szCs w:val="20"/>
          <w:lang w:val="en-US"/>
        </w:rPr>
        <w:t>Khuda</w:t>
      </w:r>
      <w:proofErr w:type="spellEnd"/>
      <w:r w:rsidRPr="0078745A">
        <w:rPr>
          <w:rFonts w:cs="Times New Roman"/>
          <w:color w:val="0070C0"/>
          <w:sz w:val="20"/>
          <w:szCs w:val="20"/>
          <w:lang w:val="en-US"/>
        </w:rPr>
        <w:t xml:space="preserve"> </w:t>
      </w:r>
      <w:proofErr w:type="spellStart"/>
      <w:r w:rsidRPr="0078745A">
        <w:rPr>
          <w:rFonts w:cs="Times New Roman"/>
          <w:color w:val="0070C0"/>
          <w:sz w:val="20"/>
          <w:szCs w:val="20"/>
          <w:lang w:val="en-US"/>
        </w:rPr>
        <w:t>Bukhsh</w:t>
      </w:r>
      <w:proofErr w:type="spellEnd"/>
      <w:r w:rsidRPr="0078745A">
        <w:rPr>
          <w:rFonts w:cs="Times New Roman"/>
          <w:color w:val="0070C0"/>
          <w:sz w:val="20"/>
          <w:szCs w:val="20"/>
          <w:lang w:val="en-US"/>
        </w:rPr>
        <w:t xml:space="preserve"> AR. Comparative efficacy of two </w:t>
      </w:r>
      <w:proofErr w:type="spellStart"/>
      <w:r w:rsidRPr="0078745A">
        <w:rPr>
          <w:rFonts w:cs="Times New Roman"/>
          <w:color w:val="0070C0"/>
          <w:sz w:val="20"/>
          <w:szCs w:val="20"/>
          <w:lang w:val="en-US"/>
        </w:rPr>
        <w:t>microdoses</w:t>
      </w:r>
      <w:proofErr w:type="spellEnd"/>
      <w:r w:rsidRPr="0078745A">
        <w:rPr>
          <w:rFonts w:cs="Times New Roman"/>
          <w:color w:val="0070C0"/>
          <w:sz w:val="20"/>
          <w:szCs w:val="20"/>
          <w:lang w:val="en-US"/>
        </w:rPr>
        <w:t xml:space="preserve"> of a </w:t>
      </w:r>
      <w:proofErr w:type="spellStart"/>
      <w:r w:rsidRPr="0078745A">
        <w:rPr>
          <w:rFonts w:cs="Times New Roman"/>
          <w:color w:val="0070C0"/>
          <w:sz w:val="20"/>
          <w:szCs w:val="20"/>
          <w:lang w:val="en-US"/>
        </w:rPr>
        <w:t>potentized</w:t>
      </w:r>
      <w:proofErr w:type="spellEnd"/>
      <w:r w:rsidRPr="0078745A">
        <w:rPr>
          <w:rFonts w:cs="Times New Roman"/>
          <w:color w:val="0070C0"/>
          <w:sz w:val="20"/>
          <w:szCs w:val="20"/>
          <w:lang w:val="en-US"/>
        </w:rPr>
        <w:t xml:space="preserve"> homoeopathic drug, Cadmium </w:t>
      </w:r>
      <w:proofErr w:type="spellStart"/>
      <w:r w:rsidRPr="0078745A">
        <w:rPr>
          <w:rFonts w:cs="Times New Roman"/>
          <w:color w:val="0070C0"/>
          <w:sz w:val="20"/>
          <w:szCs w:val="20"/>
          <w:lang w:val="en-US"/>
        </w:rPr>
        <w:t>sulphuricum</w:t>
      </w:r>
      <w:proofErr w:type="spellEnd"/>
      <w:r w:rsidRPr="0078745A">
        <w:rPr>
          <w:rFonts w:cs="Times New Roman"/>
          <w:color w:val="0070C0"/>
          <w:sz w:val="20"/>
          <w:szCs w:val="20"/>
          <w:lang w:val="en-US"/>
        </w:rPr>
        <w:t xml:space="preserve">, in reducing </w:t>
      </w:r>
      <w:proofErr w:type="spellStart"/>
      <w:r w:rsidRPr="0078745A">
        <w:rPr>
          <w:rFonts w:cs="Times New Roman"/>
          <w:color w:val="0070C0"/>
          <w:sz w:val="20"/>
          <w:szCs w:val="20"/>
          <w:lang w:val="en-US"/>
        </w:rPr>
        <w:t>genotoxic</w:t>
      </w:r>
      <w:proofErr w:type="spellEnd"/>
      <w:r w:rsidRPr="0078745A">
        <w:rPr>
          <w:rFonts w:cs="Times New Roman"/>
          <w:color w:val="0070C0"/>
          <w:sz w:val="20"/>
          <w:szCs w:val="20"/>
          <w:lang w:val="en-US"/>
        </w:rPr>
        <w:t xml:space="preserve"> effects produced by Cadmium chloride in mice: a time course study. BMC Complementary and Alternative Medicine 2001, 1:9</w:t>
      </w:r>
    </w:p>
    <w:p w:rsidR="000A20C9" w:rsidRPr="00BE0D35" w:rsidRDefault="000A20C9" w:rsidP="000A20C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cs="Martel-Regular"/>
          <w:color w:val="0070C0"/>
          <w:sz w:val="20"/>
          <w:szCs w:val="20"/>
          <w:lang w:val="en-US"/>
        </w:rPr>
        <w:t xml:space="preserve">(22) </w:t>
      </w:r>
      <w:proofErr w:type="spellStart"/>
      <w:r w:rsidRPr="008D3B42">
        <w:rPr>
          <w:rFonts w:cs="Martel-Regular"/>
          <w:color w:val="0070C0"/>
          <w:sz w:val="20"/>
          <w:szCs w:val="20"/>
          <w:lang w:val="en-US"/>
        </w:rPr>
        <w:t>Khuda</w:t>
      </w:r>
      <w:proofErr w:type="spellEnd"/>
      <w:r w:rsidRPr="008D3B42">
        <w:rPr>
          <w:rFonts w:cs="Martel-Regular"/>
          <w:color w:val="0070C0"/>
          <w:sz w:val="20"/>
          <w:szCs w:val="20"/>
          <w:lang w:val="en-US"/>
        </w:rPr>
        <w:t xml:space="preserve"> </w:t>
      </w:r>
      <w:proofErr w:type="spellStart"/>
      <w:r w:rsidRPr="008D3B42">
        <w:rPr>
          <w:rFonts w:cs="Martel-Regular"/>
          <w:color w:val="0070C0"/>
          <w:sz w:val="20"/>
          <w:szCs w:val="20"/>
          <w:lang w:val="en-US"/>
        </w:rPr>
        <w:t>Bukhsh.The</w:t>
      </w:r>
      <w:proofErr w:type="spellEnd"/>
      <w:r w:rsidRPr="008D3B42">
        <w:rPr>
          <w:rFonts w:cs="Martel-Regular"/>
          <w:color w:val="0070C0"/>
          <w:sz w:val="20"/>
          <w:szCs w:val="20"/>
          <w:lang w:val="en-US"/>
        </w:rPr>
        <w:t xml:space="preserve"> efficacy of </w:t>
      </w:r>
      <w:proofErr w:type="spellStart"/>
      <w:r w:rsidRPr="008D3B42">
        <w:rPr>
          <w:rFonts w:cs="Martel-Regular"/>
          <w:color w:val="0070C0"/>
          <w:sz w:val="20"/>
          <w:szCs w:val="20"/>
          <w:lang w:val="en-US"/>
        </w:rPr>
        <w:t>potentized</w:t>
      </w:r>
      <w:proofErr w:type="spellEnd"/>
      <w:r w:rsidRPr="008D3B42">
        <w:rPr>
          <w:rFonts w:cs="Martel-Regular"/>
          <w:color w:val="0070C0"/>
          <w:sz w:val="20"/>
          <w:szCs w:val="20"/>
          <w:lang w:val="en-US"/>
        </w:rPr>
        <w:t xml:space="preserve"> homeopathic drug in combating arsenic poisoning: A suggestive scientific </w:t>
      </w:r>
      <w:proofErr w:type="gramStart"/>
      <w:r w:rsidRPr="008D3B42">
        <w:rPr>
          <w:rFonts w:cs="Martel-Regular"/>
          <w:color w:val="0070C0"/>
          <w:sz w:val="20"/>
          <w:szCs w:val="20"/>
          <w:lang w:val="en-US"/>
        </w:rPr>
        <w:t xml:space="preserve">probe </w:t>
      </w:r>
      <w:r>
        <w:rPr>
          <w:rFonts w:cs="Martel-Regular"/>
          <w:color w:val="0070C0"/>
          <w:sz w:val="20"/>
          <w:szCs w:val="20"/>
          <w:lang w:val="en-US"/>
        </w:rPr>
        <w:t>.</w:t>
      </w:r>
      <w:proofErr w:type="gramEnd"/>
      <w:r>
        <w:rPr>
          <w:rFonts w:cs="Martel-Regular"/>
          <w:color w:val="0070C0"/>
          <w:sz w:val="20"/>
          <w:szCs w:val="20"/>
          <w:lang w:val="en-US"/>
        </w:rPr>
        <w:t xml:space="preserve"> Perspectives </w:t>
      </w:r>
      <w:proofErr w:type="gramStart"/>
      <w:r>
        <w:rPr>
          <w:rFonts w:cs="Martel-Regular"/>
          <w:color w:val="0070C0"/>
          <w:sz w:val="20"/>
          <w:szCs w:val="20"/>
          <w:lang w:val="en-US"/>
        </w:rPr>
        <w:t>in  Cytology</w:t>
      </w:r>
      <w:proofErr w:type="gramEnd"/>
      <w:r>
        <w:rPr>
          <w:rFonts w:cs="Martel-Regular"/>
          <w:color w:val="0070C0"/>
          <w:sz w:val="20"/>
          <w:szCs w:val="20"/>
          <w:lang w:val="en-US"/>
        </w:rPr>
        <w:t xml:space="preserve"> and Genetics 2000 , 10: 231-239  </w:t>
      </w:r>
      <w:hyperlink r:id="rId7" w:history="1">
        <w:r w:rsidRPr="008D3B42">
          <w:rPr>
            <w:rStyle w:val="Hipervnculo"/>
            <w:rFonts w:cs="SourceSansPro-Regular"/>
            <w:color w:val="0070C0"/>
            <w:sz w:val="20"/>
            <w:szCs w:val="20"/>
            <w:lang w:val="en-US"/>
          </w:rPr>
          <w:t>https://www.researchgate.net/publication/285584668</w:t>
        </w:r>
      </w:hyperlink>
    </w:p>
    <w:p w:rsidR="000A20C9" w:rsidRPr="00BE0D35" w:rsidRDefault="000A20C9" w:rsidP="000A20C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0A20C9" w:rsidRPr="00BE0D35" w:rsidRDefault="000A20C9" w:rsidP="000A20C9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0A20C9" w:rsidRPr="00BE0D35" w:rsidRDefault="000A20C9" w:rsidP="000A20C9">
      <w:pPr>
        <w:jc w:val="both"/>
        <w:rPr>
          <w:rFonts w:cs="Times New Roman"/>
          <w:color w:val="0070C0"/>
          <w:sz w:val="20"/>
          <w:szCs w:val="20"/>
          <w:lang w:val="en-US"/>
        </w:rPr>
      </w:pPr>
      <w:r>
        <w:rPr>
          <w:rFonts w:cs="Times New Roman"/>
          <w:color w:val="0070C0"/>
          <w:sz w:val="20"/>
          <w:szCs w:val="20"/>
          <w:lang w:val="en-US"/>
        </w:rPr>
        <w:t>(23)</w:t>
      </w:r>
      <w:r w:rsidRPr="00620901">
        <w:rPr>
          <w:rFonts w:cs="Times New Roman"/>
          <w:color w:val="0070C0"/>
          <w:sz w:val="20"/>
          <w:szCs w:val="20"/>
          <w:lang w:val="en-US"/>
        </w:rPr>
        <w:t xml:space="preserve">Begum R., </w:t>
      </w:r>
      <w:proofErr w:type="spellStart"/>
      <w:r w:rsidRPr="00620901">
        <w:rPr>
          <w:rFonts w:cs="Times New Roman"/>
          <w:color w:val="0070C0"/>
          <w:sz w:val="20"/>
          <w:szCs w:val="20"/>
          <w:lang w:val="en-US"/>
        </w:rPr>
        <w:t>Koshy</w:t>
      </w:r>
      <w:proofErr w:type="spellEnd"/>
      <w:r w:rsidRPr="00620901">
        <w:rPr>
          <w:rFonts w:cs="Times New Roman"/>
          <w:color w:val="0070C0"/>
          <w:sz w:val="20"/>
          <w:szCs w:val="20"/>
          <w:lang w:val="en-US"/>
        </w:rPr>
        <w:t xml:space="preserve"> R. </w:t>
      </w:r>
      <w:proofErr w:type="spellStart"/>
      <w:r w:rsidRPr="00620901">
        <w:rPr>
          <w:rFonts w:cs="Times New Roman"/>
          <w:color w:val="0070C0"/>
          <w:sz w:val="20"/>
          <w:szCs w:val="20"/>
          <w:lang w:val="en-US"/>
        </w:rPr>
        <w:t>Sengupta</w:t>
      </w:r>
      <w:proofErr w:type="spellEnd"/>
      <w:r w:rsidRPr="00620901">
        <w:rPr>
          <w:rFonts w:cs="Times New Roman"/>
          <w:color w:val="0070C0"/>
          <w:sz w:val="20"/>
          <w:szCs w:val="20"/>
          <w:lang w:val="en-US"/>
        </w:rPr>
        <w:t xml:space="preserve"> A. Effect of homeopathic drugs </w:t>
      </w:r>
      <w:proofErr w:type="spellStart"/>
      <w:r w:rsidRPr="00620901">
        <w:rPr>
          <w:rFonts w:cs="Times New Roman"/>
          <w:color w:val="0070C0"/>
          <w:sz w:val="20"/>
          <w:szCs w:val="20"/>
          <w:lang w:val="en-US"/>
        </w:rPr>
        <w:t>plumbum</w:t>
      </w:r>
      <w:proofErr w:type="spellEnd"/>
      <w:r w:rsidRPr="00620901">
        <w:rPr>
          <w:rFonts w:cs="Times New Roman"/>
          <w:color w:val="0070C0"/>
          <w:sz w:val="20"/>
          <w:szCs w:val="20"/>
          <w:lang w:val="en-US"/>
        </w:rPr>
        <w:t xml:space="preserve"> and opium on experimentally induced lead toxicity in rats. </w:t>
      </w:r>
      <w:r w:rsidRPr="00BE0D35">
        <w:rPr>
          <w:rFonts w:cs="Times New Roman"/>
          <w:color w:val="0070C0"/>
          <w:sz w:val="20"/>
          <w:szCs w:val="20"/>
          <w:lang w:val="en-US"/>
        </w:rPr>
        <w:t>Indian J Exp Biol. 1994 Mar; 32(3): 192-5)</w:t>
      </w: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rPr>
          <w:color w:val="0070C0"/>
          <w:lang w:val="en-US"/>
        </w:rPr>
      </w:pPr>
      <w:r>
        <w:rPr>
          <w:color w:val="0070C0"/>
          <w:lang w:val="en-US"/>
        </w:rPr>
        <w:t>(24)</w:t>
      </w:r>
      <w:r w:rsidRPr="00620901">
        <w:rPr>
          <w:color w:val="0070C0"/>
          <w:lang w:val="en-US"/>
        </w:rPr>
        <w:t xml:space="preserve">Fisher </w:t>
      </w:r>
      <w:proofErr w:type="gramStart"/>
      <w:r w:rsidRPr="00620901">
        <w:rPr>
          <w:color w:val="0070C0"/>
          <w:lang w:val="en-US"/>
        </w:rPr>
        <w:t>P ,</w:t>
      </w:r>
      <w:proofErr w:type="gramEnd"/>
      <w:r w:rsidRPr="00620901">
        <w:rPr>
          <w:color w:val="0070C0"/>
          <w:lang w:val="en-US"/>
        </w:rPr>
        <w:t xml:space="preserve"> </w:t>
      </w:r>
      <w:proofErr w:type="spellStart"/>
      <w:r w:rsidRPr="00620901">
        <w:rPr>
          <w:color w:val="0070C0"/>
          <w:lang w:val="en-US"/>
        </w:rPr>
        <w:t>Capel</w:t>
      </w:r>
      <w:proofErr w:type="spellEnd"/>
      <w:r w:rsidRPr="00620901">
        <w:rPr>
          <w:color w:val="0070C0"/>
          <w:lang w:val="en-US"/>
        </w:rPr>
        <w:t xml:space="preserve"> ID. </w:t>
      </w:r>
      <w:proofErr w:type="gramStart"/>
      <w:r w:rsidRPr="00620901">
        <w:rPr>
          <w:color w:val="0070C0"/>
          <w:lang w:val="en-US"/>
        </w:rPr>
        <w:t xml:space="preserve">The treatment of lead intoxication in rats y </w:t>
      </w:r>
      <w:proofErr w:type="spellStart"/>
      <w:r w:rsidRPr="00620901">
        <w:rPr>
          <w:color w:val="0070C0"/>
          <w:lang w:val="en-US"/>
        </w:rPr>
        <w:t>Plumbum</w:t>
      </w:r>
      <w:proofErr w:type="spellEnd"/>
      <w:r w:rsidRPr="00620901">
        <w:rPr>
          <w:color w:val="0070C0"/>
          <w:lang w:val="en-US"/>
        </w:rPr>
        <w:t xml:space="preserve"> </w:t>
      </w:r>
      <w:proofErr w:type="spellStart"/>
      <w:r w:rsidRPr="00620901">
        <w:rPr>
          <w:color w:val="0070C0"/>
          <w:lang w:val="en-US"/>
        </w:rPr>
        <w:t>metallicum</w:t>
      </w:r>
      <w:proofErr w:type="spellEnd"/>
      <w:r w:rsidRPr="00620901">
        <w:rPr>
          <w:color w:val="0070C0"/>
          <w:lang w:val="en-US"/>
        </w:rPr>
        <w:t xml:space="preserve"> and </w:t>
      </w:r>
      <w:proofErr w:type="spellStart"/>
      <w:r w:rsidRPr="00620901">
        <w:rPr>
          <w:color w:val="0070C0"/>
          <w:lang w:val="en-US"/>
        </w:rPr>
        <w:t>penicillamine</w:t>
      </w:r>
      <w:proofErr w:type="spellEnd"/>
      <w:r w:rsidRPr="00620901">
        <w:rPr>
          <w:color w:val="0070C0"/>
          <w:lang w:val="en-US"/>
        </w:rPr>
        <w:t>.</w:t>
      </w:r>
      <w:proofErr w:type="gramEnd"/>
      <w:r w:rsidRPr="00620901">
        <w:rPr>
          <w:color w:val="0070C0"/>
          <w:lang w:val="en-US"/>
        </w:rPr>
        <w:t xml:space="preserve"> </w:t>
      </w:r>
      <w:proofErr w:type="gramStart"/>
      <w:r w:rsidRPr="00620901">
        <w:rPr>
          <w:color w:val="0070C0"/>
          <w:lang w:val="en-US"/>
        </w:rPr>
        <w:t>Pr</w:t>
      </w:r>
      <w:r>
        <w:rPr>
          <w:color w:val="0070C0"/>
          <w:lang w:val="en-US"/>
        </w:rPr>
        <w:t>o</w:t>
      </w:r>
      <w:r w:rsidRPr="00620901">
        <w:rPr>
          <w:color w:val="0070C0"/>
          <w:lang w:val="en-US"/>
        </w:rPr>
        <w:t>ceedings  of</w:t>
      </w:r>
      <w:proofErr w:type="gramEnd"/>
      <w:r w:rsidRPr="00620901">
        <w:rPr>
          <w:color w:val="0070C0"/>
          <w:lang w:val="en-US"/>
        </w:rPr>
        <w:t xml:space="preserve"> the 35</w:t>
      </w:r>
      <w:r w:rsidRPr="00620901">
        <w:rPr>
          <w:color w:val="0070C0"/>
          <w:vertAlign w:val="superscript"/>
          <w:lang w:val="en-US"/>
        </w:rPr>
        <w:t>th</w:t>
      </w:r>
      <w:r w:rsidRPr="00620901">
        <w:rPr>
          <w:color w:val="0070C0"/>
          <w:lang w:val="en-US"/>
        </w:rPr>
        <w:t xml:space="preserve"> Congress of the </w:t>
      </w:r>
      <w:proofErr w:type="spellStart"/>
      <w:r w:rsidRPr="00620901">
        <w:rPr>
          <w:color w:val="0070C0"/>
          <w:lang w:val="en-US"/>
        </w:rPr>
        <w:t>Liga</w:t>
      </w:r>
      <w:proofErr w:type="spellEnd"/>
      <w:r w:rsidRPr="00620901">
        <w:rPr>
          <w:color w:val="0070C0"/>
          <w:lang w:val="en-US"/>
        </w:rPr>
        <w:t xml:space="preserve"> </w:t>
      </w:r>
      <w:proofErr w:type="spellStart"/>
      <w:r w:rsidRPr="00620901">
        <w:rPr>
          <w:color w:val="0070C0"/>
          <w:lang w:val="en-US"/>
        </w:rPr>
        <w:t>Homeopathica</w:t>
      </w:r>
      <w:proofErr w:type="spellEnd"/>
      <w:r w:rsidRPr="00620901">
        <w:rPr>
          <w:color w:val="0070C0"/>
          <w:lang w:val="en-US"/>
        </w:rPr>
        <w:t xml:space="preserve"> </w:t>
      </w:r>
      <w:proofErr w:type="spellStart"/>
      <w:r w:rsidRPr="00620901">
        <w:rPr>
          <w:color w:val="0070C0"/>
          <w:lang w:val="en-US"/>
        </w:rPr>
        <w:t>Internationalis</w:t>
      </w:r>
      <w:proofErr w:type="spellEnd"/>
      <w:r w:rsidRPr="00620901">
        <w:rPr>
          <w:color w:val="0070C0"/>
          <w:lang w:val="en-US"/>
        </w:rPr>
        <w:t xml:space="preserve"> pp 320-32. </w:t>
      </w:r>
      <w:proofErr w:type="spellStart"/>
      <w:proofErr w:type="gramStart"/>
      <w:r w:rsidRPr="00620901">
        <w:rPr>
          <w:color w:val="0070C0"/>
          <w:lang w:val="en-US"/>
        </w:rPr>
        <w:t>Londo</w:t>
      </w:r>
      <w:proofErr w:type="spellEnd"/>
      <w:r w:rsidRPr="00620901">
        <w:rPr>
          <w:color w:val="0070C0"/>
          <w:lang w:val="en-US"/>
        </w:rPr>
        <w:t>.</w:t>
      </w:r>
      <w:proofErr w:type="gramEnd"/>
      <w:r w:rsidRPr="00620901">
        <w:rPr>
          <w:color w:val="0070C0"/>
          <w:lang w:val="en-US"/>
        </w:rPr>
        <w:t xml:space="preserve"> Faculty of Homeopathy</w:t>
      </w:r>
      <w:r>
        <w:rPr>
          <w:color w:val="0070C0"/>
          <w:lang w:val="en-US"/>
        </w:rPr>
        <w:t>.1982</w:t>
      </w:r>
    </w:p>
    <w:p w:rsidR="000A20C9" w:rsidRPr="00620901" w:rsidRDefault="000A20C9" w:rsidP="000A20C9">
      <w:pPr>
        <w:autoSpaceDE w:val="0"/>
        <w:autoSpaceDN w:val="0"/>
        <w:adjustRightInd w:val="0"/>
        <w:spacing w:after="0" w:line="240" w:lineRule="auto"/>
        <w:rPr>
          <w:color w:val="0070C0"/>
          <w:lang w:val="en-US"/>
        </w:rPr>
      </w:pPr>
    </w:p>
    <w:p w:rsidR="000A20C9" w:rsidRPr="00BE0D35" w:rsidRDefault="000A20C9" w:rsidP="000A20C9">
      <w:pPr>
        <w:autoSpaceDE w:val="0"/>
        <w:autoSpaceDN w:val="0"/>
        <w:adjustRightInd w:val="0"/>
        <w:spacing w:after="0" w:line="240" w:lineRule="auto"/>
        <w:rPr>
          <w:rFonts w:cs="Times New Roman"/>
          <w:color w:val="0070C0"/>
          <w:sz w:val="20"/>
          <w:szCs w:val="20"/>
        </w:rPr>
      </w:pPr>
      <w:r>
        <w:rPr>
          <w:rFonts w:cs="Times New Roman"/>
          <w:color w:val="0070C0"/>
          <w:sz w:val="20"/>
          <w:szCs w:val="20"/>
          <w:lang w:val="en-US"/>
        </w:rPr>
        <w:t>(25)</w:t>
      </w:r>
      <w:r w:rsidRPr="00E8405F">
        <w:rPr>
          <w:rFonts w:cs="Times New Roman"/>
          <w:color w:val="0070C0"/>
          <w:sz w:val="20"/>
          <w:szCs w:val="20"/>
          <w:lang w:val="en-US"/>
        </w:rPr>
        <w:t xml:space="preserve">Fisher P, House I, </w:t>
      </w:r>
      <w:proofErr w:type="spellStart"/>
      <w:r w:rsidRPr="00E8405F">
        <w:rPr>
          <w:rFonts w:cs="Times New Roman"/>
          <w:color w:val="0070C0"/>
          <w:sz w:val="20"/>
          <w:szCs w:val="20"/>
          <w:lang w:val="en-US"/>
        </w:rPr>
        <w:t>Belon</w:t>
      </w:r>
      <w:proofErr w:type="spellEnd"/>
      <w:r w:rsidRPr="00E8405F">
        <w:rPr>
          <w:rFonts w:cs="Times New Roman"/>
          <w:color w:val="0070C0"/>
          <w:sz w:val="20"/>
          <w:szCs w:val="20"/>
          <w:lang w:val="en-US"/>
        </w:rPr>
        <w:t xml:space="preserve"> P, Turner P. </w:t>
      </w:r>
      <w:proofErr w:type="gramStart"/>
      <w:r w:rsidRPr="00E8405F">
        <w:rPr>
          <w:rFonts w:cs="Times New Roman"/>
          <w:color w:val="0070C0"/>
          <w:sz w:val="20"/>
          <w:szCs w:val="20"/>
          <w:lang w:val="en-US"/>
        </w:rPr>
        <w:t xml:space="preserve">The influence of the homoeopathic remedy </w:t>
      </w:r>
      <w:proofErr w:type="spellStart"/>
      <w:r w:rsidRPr="00E8405F">
        <w:rPr>
          <w:rFonts w:cs="Times New Roman"/>
          <w:color w:val="0070C0"/>
          <w:sz w:val="20"/>
          <w:szCs w:val="20"/>
          <w:lang w:val="en-US"/>
        </w:rPr>
        <w:t>Plumbum</w:t>
      </w:r>
      <w:proofErr w:type="spellEnd"/>
      <w:r w:rsidRPr="00E8405F">
        <w:rPr>
          <w:rFonts w:cs="Times New Roman"/>
          <w:color w:val="0070C0"/>
          <w:sz w:val="20"/>
          <w:szCs w:val="20"/>
          <w:lang w:val="en-US"/>
        </w:rPr>
        <w:t xml:space="preserve"> </w:t>
      </w:r>
      <w:proofErr w:type="spellStart"/>
      <w:r w:rsidRPr="00E8405F">
        <w:rPr>
          <w:rFonts w:cs="Times New Roman"/>
          <w:color w:val="0070C0"/>
          <w:sz w:val="20"/>
          <w:szCs w:val="20"/>
          <w:lang w:val="en-US"/>
        </w:rPr>
        <w:t>metallicum</w:t>
      </w:r>
      <w:proofErr w:type="spellEnd"/>
      <w:r w:rsidRPr="00E8405F">
        <w:rPr>
          <w:rFonts w:cs="Times New Roman"/>
          <w:color w:val="0070C0"/>
          <w:sz w:val="20"/>
          <w:szCs w:val="20"/>
          <w:lang w:val="en-US"/>
        </w:rPr>
        <w:t xml:space="preserve"> on the excretion Kinetics of lead in rats.</w:t>
      </w:r>
      <w:proofErr w:type="gramEnd"/>
      <w:r w:rsidRPr="00E8405F">
        <w:rPr>
          <w:rFonts w:cs="Times New Roman"/>
          <w:color w:val="0070C0"/>
          <w:sz w:val="20"/>
          <w:szCs w:val="20"/>
          <w:lang w:val="en-US"/>
        </w:rPr>
        <w:t xml:space="preserve"> </w:t>
      </w:r>
      <w:proofErr w:type="spellStart"/>
      <w:r w:rsidRPr="00BE0D35">
        <w:rPr>
          <w:rFonts w:cs="Times New Roman"/>
          <w:color w:val="0070C0"/>
          <w:sz w:val="20"/>
          <w:szCs w:val="20"/>
        </w:rPr>
        <w:t>Human</w:t>
      </w:r>
      <w:proofErr w:type="spellEnd"/>
      <w:r w:rsidRPr="00BE0D35">
        <w:rPr>
          <w:rFonts w:cs="Times New Roman"/>
          <w:color w:val="0070C0"/>
          <w:sz w:val="20"/>
          <w:szCs w:val="20"/>
        </w:rPr>
        <w:t xml:space="preserve"> </w:t>
      </w:r>
      <w:proofErr w:type="spellStart"/>
      <w:r w:rsidRPr="00BE0D35">
        <w:rPr>
          <w:rFonts w:cs="Times New Roman"/>
          <w:color w:val="0070C0"/>
          <w:sz w:val="20"/>
          <w:szCs w:val="20"/>
        </w:rPr>
        <w:t>Toxicol</w:t>
      </w:r>
      <w:proofErr w:type="spellEnd"/>
      <w:r w:rsidRPr="00BE0D35">
        <w:rPr>
          <w:rFonts w:cs="Times New Roman"/>
          <w:color w:val="0070C0"/>
          <w:sz w:val="20"/>
          <w:szCs w:val="20"/>
        </w:rPr>
        <w:t>. (1987), 6 321-324.</w:t>
      </w:r>
    </w:p>
    <w:p w:rsidR="000A20C9" w:rsidRPr="00BE0D35" w:rsidRDefault="000A20C9" w:rsidP="000A20C9">
      <w:pPr>
        <w:autoSpaceDE w:val="0"/>
        <w:autoSpaceDN w:val="0"/>
        <w:adjustRightInd w:val="0"/>
        <w:spacing w:after="0" w:line="240" w:lineRule="auto"/>
      </w:pPr>
    </w:p>
    <w:p w:rsidR="000A20C9" w:rsidRPr="00BE0D35" w:rsidRDefault="000A20C9" w:rsidP="000A20C9">
      <w:pPr>
        <w:autoSpaceDE w:val="0"/>
        <w:autoSpaceDN w:val="0"/>
        <w:adjustRightInd w:val="0"/>
        <w:spacing w:after="0" w:line="240" w:lineRule="auto"/>
        <w:rPr>
          <w:rFonts w:cs="Times New Roman"/>
          <w:color w:val="0070C0"/>
          <w:sz w:val="20"/>
          <w:szCs w:val="20"/>
          <w:lang w:val="en-US"/>
        </w:rPr>
      </w:pPr>
      <w:r w:rsidRPr="0088028B">
        <w:rPr>
          <w:rFonts w:cs="Times New Roman"/>
          <w:color w:val="0070C0"/>
          <w:sz w:val="20"/>
          <w:szCs w:val="20"/>
        </w:rPr>
        <w:t xml:space="preserve">(26)Moreira H, </w:t>
      </w:r>
      <w:proofErr w:type="spellStart"/>
      <w:r w:rsidRPr="0088028B">
        <w:rPr>
          <w:rFonts w:cs="Times New Roman"/>
          <w:color w:val="0070C0"/>
          <w:sz w:val="20"/>
          <w:szCs w:val="20"/>
        </w:rPr>
        <w:t>Biagini</w:t>
      </w:r>
      <w:proofErr w:type="spellEnd"/>
      <w:r w:rsidRPr="0088028B">
        <w:rPr>
          <w:rFonts w:cs="Times New Roman"/>
          <w:color w:val="0070C0"/>
          <w:sz w:val="20"/>
          <w:szCs w:val="20"/>
        </w:rPr>
        <w:t xml:space="preserve"> M, </w:t>
      </w:r>
      <w:proofErr w:type="spellStart"/>
      <w:r w:rsidRPr="0088028B">
        <w:rPr>
          <w:rFonts w:cs="Times New Roman"/>
          <w:color w:val="0070C0"/>
          <w:sz w:val="20"/>
          <w:szCs w:val="20"/>
        </w:rPr>
        <w:t>Vassilief</w:t>
      </w:r>
      <w:proofErr w:type="spellEnd"/>
      <w:r w:rsidRPr="0088028B">
        <w:rPr>
          <w:rFonts w:cs="Times New Roman"/>
          <w:color w:val="0070C0"/>
          <w:sz w:val="20"/>
          <w:szCs w:val="20"/>
        </w:rPr>
        <w:t xml:space="preserve"> Y, Almeida AA, </w:t>
      </w:r>
      <w:proofErr w:type="spellStart"/>
      <w:r w:rsidRPr="0088028B">
        <w:rPr>
          <w:rFonts w:cs="Times New Roman"/>
          <w:color w:val="0070C0"/>
          <w:sz w:val="20"/>
          <w:szCs w:val="20"/>
        </w:rPr>
        <w:t>Kempinas</w:t>
      </w:r>
      <w:proofErr w:type="spellEnd"/>
      <w:r w:rsidRPr="0088028B">
        <w:rPr>
          <w:rFonts w:cs="Times New Roman"/>
          <w:color w:val="0070C0"/>
          <w:sz w:val="20"/>
          <w:szCs w:val="20"/>
        </w:rPr>
        <w:t xml:space="preserve">  WG. </w:t>
      </w:r>
      <w:r w:rsidRPr="00E8405F">
        <w:rPr>
          <w:rFonts w:cs="Times New Roman"/>
          <w:color w:val="0070C0"/>
          <w:sz w:val="20"/>
          <w:szCs w:val="20"/>
        </w:rPr>
        <w:t xml:space="preserve">Efectos del acetato de plomo diluido y dinamizado en el tratamiento del </w:t>
      </w:r>
      <w:proofErr w:type="spellStart"/>
      <w:r w:rsidRPr="00E8405F">
        <w:rPr>
          <w:rFonts w:cs="Times New Roman"/>
          <w:color w:val="0070C0"/>
          <w:sz w:val="20"/>
          <w:szCs w:val="20"/>
        </w:rPr>
        <w:t>satunismo</w:t>
      </w:r>
      <w:proofErr w:type="spellEnd"/>
      <w:r w:rsidRPr="00E8405F">
        <w:rPr>
          <w:rFonts w:cs="Times New Roman"/>
          <w:color w:val="0070C0"/>
          <w:sz w:val="20"/>
          <w:szCs w:val="20"/>
        </w:rPr>
        <w:t xml:space="preserve">. </w:t>
      </w:r>
      <w:r w:rsidRPr="00BE0D35">
        <w:rPr>
          <w:rFonts w:cs="Times New Roman"/>
          <w:color w:val="0070C0"/>
          <w:sz w:val="20"/>
          <w:szCs w:val="20"/>
          <w:lang w:val="en-US"/>
        </w:rPr>
        <w:t>Rev. Homeopatia (Sao Paulo); 64(1-4): 39-44, 1999</w:t>
      </w: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rPr>
          <w:rFonts w:cs="Times New Roman"/>
          <w:color w:val="0070C0"/>
          <w:sz w:val="20"/>
          <w:szCs w:val="20"/>
        </w:rPr>
      </w:pPr>
    </w:p>
    <w:p w:rsidR="000A20C9" w:rsidRPr="00A03964" w:rsidRDefault="000A20C9" w:rsidP="000A20C9">
      <w:pPr>
        <w:pStyle w:val="Default"/>
        <w:jc w:val="both"/>
        <w:rPr>
          <w:color w:val="0070C0"/>
          <w:sz w:val="20"/>
          <w:szCs w:val="20"/>
          <w:lang w:val="en-US"/>
        </w:rPr>
      </w:pPr>
      <w:r>
        <w:rPr>
          <w:rFonts w:asciiTheme="minorHAnsi" w:hAnsiTheme="minorHAnsi"/>
          <w:bCs/>
          <w:color w:val="0070C0"/>
          <w:sz w:val="20"/>
          <w:szCs w:val="20"/>
        </w:rPr>
        <w:t xml:space="preserve">(27) </w:t>
      </w:r>
      <w:proofErr w:type="spellStart"/>
      <w:r w:rsidRPr="001F5433">
        <w:rPr>
          <w:rFonts w:asciiTheme="minorHAnsi" w:hAnsiTheme="minorHAnsi"/>
          <w:bCs/>
          <w:color w:val="0070C0"/>
          <w:sz w:val="20"/>
          <w:szCs w:val="20"/>
        </w:rPr>
        <w:t>Mirian</w:t>
      </w:r>
      <w:proofErr w:type="spellEnd"/>
      <w:r w:rsidRPr="001F5433">
        <w:rPr>
          <w:rFonts w:asciiTheme="minorHAnsi" w:hAnsiTheme="minorHAnsi"/>
          <w:bCs/>
          <w:color w:val="0070C0"/>
          <w:sz w:val="20"/>
          <w:szCs w:val="20"/>
        </w:rPr>
        <w:t xml:space="preserve"> </w:t>
      </w:r>
      <w:proofErr w:type="spellStart"/>
      <w:r w:rsidRPr="001F5433">
        <w:rPr>
          <w:rFonts w:asciiTheme="minorHAnsi" w:hAnsiTheme="minorHAnsi"/>
          <w:bCs/>
          <w:color w:val="0070C0"/>
          <w:sz w:val="20"/>
          <w:szCs w:val="20"/>
        </w:rPr>
        <w:t>Yaeko</w:t>
      </w:r>
      <w:proofErr w:type="spellEnd"/>
      <w:r w:rsidRPr="001F5433">
        <w:rPr>
          <w:rFonts w:asciiTheme="minorHAnsi" w:hAnsiTheme="minorHAnsi"/>
          <w:bCs/>
          <w:color w:val="0070C0"/>
          <w:sz w:val="20"/>
          <w:szCs w:val="20"/>
        </w:rPr>
        <w:t xml:space="preserve"> </w:t>
      </w:r>
      <w:proofErr w:type="spellStart"/>
      <w:r w:rsidRPr="001F5433">
        <w:rPr>
          <w:rFonts w:asciiTheme="minorHAnsi" w:hAnsiTheme="minorHAnsi"/>
          <w:bCs/>
          <w:color w:val="0070C0"/>
          <w:sz w:val="20"/>
          <w:szCs w:val="20"/>
        </w:rPr>
        <w:t>Dias</w:t>
      </w:r>
      <w:proofErr w:type="spellEnd"/>
      <w:r w:rsidRPr="001F5433">
        <w:rPr>
          <w:rFonts w:asciiTheme="minorHAnsi" w:hAnsiTheme="minorHAnsi"/>
          <w:bCs/>
          <w:color w:val="0070C0"/>
          <w:sz w:val="20"/>
          <w:szCs w:val="20"/>
        </w:rPr>
        <w:t xml:space="preserve"> de </w:t>
      </w:r>
      <w:proofErr w:type="spellStart"/>
      <w:r w:rsidRPr="001F5433">
        <w:rPr>
          <w:rFonts w:asciiTheme="minorHAnsi" w:hAnsiTheme="minorHAnsi"/>
          <w:bCs/>
          <w:color w:val="0070C0"/>
          <w:sz w:val="20"/>
          <w:szCs w:val="20"/>
        </w:rPr>
        <w:t>Oliveira</w:t>
      </w:r>
      <w:proofErr w:type="spellEnd"/>
      <w:r w:rsidRPr="001F5433">
        <w:rPr>
          <w:rFonts w:asciiTheme="minorHAnsi" w:hAnsiTheme="minorHAnsi"/>
          <w:bCs/>
          <w:color w:val="0070C0"/>
          <w:sz w:val="20"/>
          <w:szCs w:val="20"/>
        </w:rPr>
        <w:t xml:space="preserve"> </w:t>
      </w:r>
      <w:proofErr w:type="spellStart"/>
      <w:r w:rsidRPr="001F5433">
        <w:rPr>
          <w:rFonts w:asciiTheme="minorHAnsi" w:hAnsiTheme="minorHAnsi"/>
          <w:bCs/>
          <w:color w:val="0070C0"/>
          <w:sz w:val="20"/>
          <w:szCs w:val="20"/>
        </w:rPr>
        <w:t>Nagai</w:t>
      </w:r>
      <w:proofErr w:type="spellEnd"/>
      <w:r w:rsidRPr="001F5433">
        <w:rPr>
          <w:rFonts w:asciiTheme="minorHAnsi" w:hAnsiTheme="minorHAnsi"/>
          <w:bCs/>
          <w:color w:val="0070C0"/>
          <w:sz w:val="20"/>
          <w:szCs w:val="20"/>
        </w:rPr>
        <w:t xml:space="preserve">*, </w:t>
      </w:r>
      <w:proofErr w:type="spellStart"/>
      <w:r w:rsidRPr="001F5433">
        <w:rPr>
          <w:rFonts w:asciiTheme="minorHAnsi" w:hAnsiTheme="minorHAnsi"/>
          <w:bCs/>
          <w:color w:val="0070C0"/>
          <w:sz w:val="20"/>
          <w:szCs w:val="20"/>
        </w:rPr>
        <w:t>Andreia</w:t>
      </w:r>
      <w:proofErr w:type="spellEnd"/>
      <w:r w:rsidRPr="001F5433">
        <w:rPr>
          <w:rFonts w:asciiTheme="minorHAnsi" w:hAnsiTheme="minorHAnsi"/>
          <w:bCs/>
          <w:color w:val="0070C0"/>
          <w:sz w:val="20"/>
          <w:szCs w:val="20"/>
        </w:rPr>
        <w:t xml:space="preserve"> </w:t>
      </w:r>
      <w:proofErr w:type="spellStart"/>
      <w:r w:rsidRPr="001F5433">
        <w:rPr>
          <w:rFonts w:asciiTheme="minorHAnsi" w:hAnsiTheme="minorHAnsi"/>
          <w:bCs/>
          <w:color w:val="0070C0"/>
          <w:sz w:val="20"/>
          <w:szCs w:val="20"/>
        </w:rPr>
        <w:t>Adelaide</w:t>
      </w:r>
      <w:proofErr w:type="spellEnd"/>
      <w:r w:rsidRPr="001F5433">
        <w:rPr>
          <w:rFonts w:asciiTheme="minorHAnsi" w:hAnsiTheme="minorHAnsi"/>
          <w:bCs/>
          <w:color w:val="0070C0"/>
          <w:sz w:val="20"/>
          <w:szCs w:val="20"/>
        </w:rPr>
        <w:t xml:space="preserve"> Pinto, </w:t>
      </w:r>
      <w:proofErr w:type="spellStart"/>
      <w:r w:rsidRPr="001F5433">
        <w:rPr>
          <w:rFonts w:asciiTheme="minorHAnsi" w:hAnsiTheme="minorHAnsi"/>
          <w:bCs/>
          <w:color w:val="0070C0"/>
          <w:sz w:val="20"/>
          <w:szCs w:val="20"/>
        </w:rPr>
        <w:t>Ednar</w:t>
      </w:r>
      <w:proofErr w:type="spellEnd"/>
      <w:r w:rsidRPr="001F5433">
        <w:rPr>
          <w:rFonts w:asciiTheme="minorHAnsi" w:hAnsiTheme="minorHAnsi"/>
          <w:bCs/>
          <w:color w:val="0070C0"/>
          <w:sz w:val="20"/>
          <w:szCs w:val="20"/>
        </w:rPr>
        <w:t xml:space="preserve"> do </w:t>
      </w:r>
      <w:proofErr w:type="spellStart"/>
      <w:r w:rsidRPr="001F5433">
        <w:rPr>
          <w:rFonts w:asciiTheme="minorHAnsi" w:hAnsiTheme="minorHAnsi"/>
          <w:bCs/>
          <w:color w:val="0070C0"/>
          <w:sz w:val="20"/>
          <w:szCs w:val="20"/>
        </w:rPr>
        <w:t>Nascimento</w:t>
      </w:r>
      <w:proofErr w:type="spellEnd"/>
      <w:r w:rsidRPr="001F5433">
        <w:rPr>
          <w:rFonts w:asciiTheme="minorHAnsi" w:hAnsiTheme="minorHAnsi"/>
          <w:bCs/>
          <w:color w:val="0070C0"/>
          <w:sz w:val="20"/>
          <w:szCs w:val="20"/>
        </w:rPr>
        <w:t xml:space="preserve"> </w:t>
      </w:r>
      <w:proofErr w:type="spellStart"/>
      <w:r w:rsidRPr="001F5433">
        <w:rPr>
          <w:rFonts w:asciiTheme="minorHAnsi" w:hAnsiTheme="minorHAnsi"/>
          <w:bCs/>
          <w:color w:val="0070C0"/>
          <w:sz w:val="20"/>
          <w:szCs w:val="20"/>
        </w:rPr>
        <w:t>Coimbra</w:t>
      </w:r>
      <w:proofErr w:type="spellEnd"/>
      <w:r w:rsidRPr="001F5433">
        <w:rPr>
          <w:rFonts w:asciiTheme="minorHAnsi" w:hAnsiTheme="minorHAnsi"/>
          <w:bCs/>
          <w:color w:val="0070C0"/>
          <w:sz w:val="20"/>
          <w:szCs w:val="20"/>
        </w:rPr>
        <w:t xml:space="preserve"> Melo, </w:t>
      </w:r>
      <w:proofErr w:type="spellStart"/>
      <w:r w:rsidRPr="001F5433">
        <w:rPr>
          <w:rFonts w:asciiTheme="minorHAnsi" w:hAnsiTheme="minorHAnsi"/>
          <w:bCs/>
          <w:color w:val="0070C0"/>
          <w:sz w:val="20"/>
          <w:szCs w:val="20"/>
        </w:rPr>
        <w:t>Suham</w:t>
      </w:r>
      <w:proofErr w:type="spellEnd"/>
      <w:r w:rsidRPr="001F5433">
        <w:rPr>
          <w:rFonts w:asciiTheme="minorHAnsi" w:hAnsiTheme="minorHAnsi"/>
          <w:bCs/>
          <w:color w:val="0070C0"/>
          <w:sz w:val="20"/>
          <w:szCs w:val="20"/>
        </w:rPr>
        <w:t xml:space="preserve"> </w:t>
      </w:r>
      <w:proofErr w:type="spellStart"/>
      <w:r w:rsidRPr="001F5433">
        <w:rPr>
          <w:rFonts w:asciiTheme="minorHAnsi" w:hAnsiTheme="minorHAnsi"/>
          <w:bCs/>
          <w:color w:val="0070C0"/>
          <w:sz w:val="20"/>
          <w:szCs w:val="20"/>
        </w:rPr>
        <w:t>Nowrooz</w:t>
      </w:r>
      <w:proofErr w:type="spellEnd"/>
      <w:r w:rsidRPr="001F5433">
        <w:rPr>
          <w:rFonts w:asciiTheme="minorHAnsi" w:hAnsiTheme="minorHAnsi"/>
          <w:bCs/>
          <w:color w:val="0070C0"/>
          <w:sz w:val="20"/>
          <w:szCs w:val="20"/>
        </w:rPr>
        <w:t xml:space="preserve">, Ivana </w:t>
      </w:r>
      <w:proofErr w:type="spellStart"/>
      <w:r w:rsidRPr="001F5433">
        <w:rPr>
          <w:rFonts w:asciiTheme="minorHAnsi" w:hAnsiTheme="minorHAnsi"/>
          <w:bCs/>
          <w:color w:val="0070C0"/>
          <w:sz w:val="20"/>
          <w:szCs w:val="20"/>
        </w:rPr>
        <w:t>Suffredini</w:t>
      </w:r>
      <w:proofErr w:type="spellEnd"/>
      <w:r w:rsidRPr="001F5433">
        <w:rPr>
          <w:rFonts w:asciiTheme="minorHAnsi" w:hAnsiTheme="minorHAnsi"/>
          <w:bCs/>
          <w:color w:val="0070C0"/>
          <w:sz w:val="20"/>
          <w:szCs w:val="20"/>
        </w:rPr>
        <w:t xml:space="preserve">, Maria Martha </w:t>
      </w:r>
      <w:proofErr w:type="spellStart"/>
      <w:r w:rsidRPr="001F5433">
        <w:rPr>
          <w:rFonts w:asciiTheme="minorHAnsi" w:hAnsiTheme="minorHAnsi"/>
          <w:bCs/>
          <w:color w:val="0070C0"/>
          <w:sz w:val="20"/>
          <w:szCs w:val="20"/>
        </w:rPr>
        <w:t>Bernardi</w:t>
      </w:r>
      <w:proofErr w:type="spellEnd"/>
      <w:r w:rsidRPr="001F5433">
        <w:rPr>
          <w:rFonts w:asciiTheme="minorHAnsi" w:hAnsiTheme="minorHAnsi"/>
          <w:bCs/>
          <w:color w:val="0070C0"/>
          <w:sz w:val="20"/>
          <w:szCs w:val="20"/>
        </w:rPr>
        <w:t xml:space="preserve">, </w:t>
      </w:r>
      <w:proofErr w:type="spellStart"/>
      <w:r w:rsidRPr="001F5433">
        <w:rPr>
          <w:rFonts w:asciiTheme="minorHAnsi" w:hAnsiTheme="minorHAnsi"/>
          <w:bCs/>
          <w:color w:val="0070C0"/>
          <w:sz w:val="20"/>
          <w:szCs w:val="20"/>
        </w:rPr>
        <w:t>Leoni</w:t>
      </w:r>
      <w:proofErr w:type="spellEnd"/>
      <w:r w:rsidRPr="001F5433">
        <w:rPr>
          <w:rFonts w:asciiTheme="minorHAnsi" w:hAnsiTheme="minorHAnsi"/>
          <w:bCs/>
          <w:color w:val="0070C0"/>
          <w:sz w:val="20"/>
          <w:szCs w:val="20"/>
        </w:rPr>
        <w:t xml:space="preserve"> Villano </w:t>
      </w:r>
      <w:proofErr w:type="spellStart"/>
      <w:r w:rsidRPr="001F5433">
        <w:rPr>
          <w:rFonts w:asciiTheme="minorHAnsi" w:hAnsiTheme="minorHAnsi"/>
          <w:bCs/>
          <w:color w:val="0070C0"/>
          <w:sz w:val="20"/>
          <w:szCs w:val="20"/>
        </w:rPr>
        <w:t>Bonamin</w:t>
      </w:r>
      <w:proofErr w:type="spellEnd"/>
      <w:r>
        <w:rPr>
          <w:rFonts w:asciiTheme="minorHAnsi" w:hAnsiTheme="minorHAnsi"/>
          <w:bCs/>
          <w:color w:val="0070C0"/>
          <w:sz w:val="20"/>
          <w:szCs w:val="20"/>
        </w:rPr>
        <w:t>.</w:t>
      </w:r>
      <w:r w:rsidRPr="001F5433">
        <w:rPr>
          <w:rFonts w:asciiTheme="minorHAnsi" w:hAnsiTheme="minorHAnsi"/>
          <w:bCs/>
          <w:color w:val="0070C0"/>
          <w:sz w:val="20"/>
          <w:szCs w:val="20"/>
        </w:rPr>
        <w:t xml:space="preserve"> </w:t>
      </w:r>
      <w:proofErr w:type="spellStart"/>
      <w:r w:rsidRPr="001F5433">
        <w:rPr>
          <w:rFonts w:asciiTheme="minorHAnsi" w:hAnsiTheme="minorHAnsi"/>
          <w:bCs/>
          <w:iCs/>
          <w:color w:val="0070C0"/>
          <w:sz w:val="20"/>
          <w:szCs w:val="20"/>
          <w:lang w:val="en-US"/>
        </w:rPr>
        <w:t>Artemia</w:t>
      </w:r>
      <w:proofErr w:type="spellEnd"/>
      <w:r w:rsidRPr="001F5433">
        <w:rPr>
          <w:rFonts w:asciiTheme="minorHAnsi" w:hAnsiTheme="minorHAnsi"/>
          <w:bCs/>
          <w:iCs/>
          <w:color w:val="0070C0"/>
          <w:sz w:val="20"/>
          <w:szCs w:val="20"/>
          <w:lang w:val="en-US"/>
        </w:rPr>
        <w:t xml:space="preserve"> </w:t>
      </w:r>
      <w:proofErr w:type="spellStart"/>
      <w:r w:rsidRPr="001F5433">
        <w:rPr>
          <w:rFonts w:asciiTheme="minorHAnsi" w:hAnsiTheme="minorHAnsi"/>
          <w:bCs/>
          <w:iCs/>
          <w:color w:val="0070C0"/>
          <w:sz w:val="20"/>
          <w:szCs w:val="20"/>
          <w:lang w:val="en-US"/>
        </w:rPr>
        <w:t>salina</w:t>
      </w:r>
      <w:proofErr w:type="spellEnd"/>
      <w:r w:rsidRPr="001F5433">
        <w:rPr>
          <w:rFonts w:asciiTheme="minorHAnsi" w:hAnsiTheme="minorHAnsi"/>
          <w:bCs/>
          <w:iCs/>
          <w:color w:val="0070C0"/>
          <w:sz w:val="20"/>
          <w:szCs w:val="20"/>
          <w:lang w:val="en-US"/>
        </w:rPr>
        <w:t xml:space="preserve"> </w:t>
      </w:r>
      <w:r w:rsidRPr="001F5433">
        <w:rPr>
          <w:rFonts w:asciiTheme="minorHAnsi" w:hAnsiTheme="minorHAnsi"/>
          <w:bCs/>
          <w:color w:val="0070C0"/>
          <w:sz w:val="20"/>
          <w:szCs w:val="20"/>
          <w:lang w:val="en-US"/>
        </w:rPr>
        <w:t xml:space="preserve">contamination with </w:t>
      </w:r>
      <w:proofErr w:type="spellStart"/>
      <w:r w:rsidRPr="001F5433">
        <w:rPr>
          <w:rFonts w:asciiTheme="minorHAnsi" w:hAnsiTheme="minorHAnsi"/>
          <w:bCs/>
          <w:color w:val="0070C0"/>
          <w:sz w:val="20"/>
          <w:szCs w:val="20"/>
          <w:lang w:val="en-US"/>
        </w:rPr>
        <w:t>glyphosate</w:t>
      </w:r>
      <w:proofErr w:type="spellEnd"/>
      <w:r w:rsidRPr="001F5433">
        <w:rPr>
          <w:rFonts w:asciiTheme="minorHAnsi" w:hAnsiTheme="minorHAnsi"/>
          <w:bCs/>
          <w:color w:val="0070C0"/>
          <w:sz w:val="20"/>
          <w:szCs w:val="20"/>
          <w:lang w:val="en-US"/>
        </w:rPr>
        <w:t xml:space="preserve"> and treatment with </w:t>
      </w:r>
      <w:proofErr w:type="spellStart"/>
      <w:proofErr w:type="gramStart"/>
      <w:r w:rsidRPr="001F5433">
        <w:rPr>
          <w:rFonts w:asciiTheme="minorHAnsi" w:hAnsiTheme="minorHAnsi"/>
          <w:bCs/>
          <w:color w:val="0070C0"/>
          <w:sz w:val="20"/>
          <w:szCs w:val="20"/>
          <w:lang w:val="en-US"/>
        </w:rPr>
        <w:t>isotherapic</w:t>
      </w:r>
      <w:proofErr w:type="spellEnd"/>
      <w:r w:rsidRPr="001F5433">
        <w:rPr>
          <w:rFonts w:asciiTheme="minorHAnsi" w:hAnsiTheme="minorHAnsi"/>
          <w:bCs/>
          <w:color w:val="0070C0"/>
          <w:sz w:val="20"/>
          <w:szCs w:val="20"/>
          <w:lang w:val="en-US"/>
        </w:rPr>
        <w:t xml:space="preserve"> .</w:t>
      </w:r>
      <w:proofErr w:type="gramEnd"/>
      <w:r w:rsidRPr="001F5433">
        <w:rPr>
          <w:rFonts w:asciiTheme="minorHAnsi" w:hAnsiTheme="minorHAnsi"/>
          <w:bCs/>
          <w:color w:val="0070C0"/>
          <w:sz w:val="20"/>
          <w:szCs w:val="20"/>
          <w:lang w:val="en-US"/>
        </w:rPr>
        <w:t xml:space="preserve"> </w:t>
      </w:r>
      <w:r w:rsidRPr="001F5433">
        <w:rPr>
          <w:rFonts w:asciiTheme="minorHAnsi" w:hAnsiTheme="minorHAnsi"/>
          <w:iCs/>
          <w:color w:val="0070C0"/>
          <w:sz w:val="20"/>
          <w:szCs w:val="20"/>
          <w:lang w:val="en-US"/>
        </w:rPr>
        <w:t>International Journal of High Dilution Research 2019; 18(2):08-08 XXXIII GIRI meeting</w:t>
      </w:r>
      <w:r>
        <w:rPr>
          <w:rFonts w:asciiTheme="minorHAnsi" w:hAnsiTheme="minorHAnsi"/>
          <w:iCs/>
          <w:color w:val="0070C0"/>
          <w:sz w:val="20"/>
          <w:szCs w:val="20"/>
          <w:lang w:val="en-US"/>
        </w:rPr>
        <w:t xml:space="preserve">. </w:t>
      </w:r>
      <w:r w:rsidRPr="001F5433">
        <w:rPr>
          <w:rFonts w:asciiTheme="minorHAnsi" w:hAnsiTheme="minorHAnsi"/>
          <w:iCs/>
          <w:color w:val="0070C0"/>
          <w:sz w:val="20"/>
          <w:szCs w:val="20"/>
          <w:lang w:val="en-US"/>
        </w:rPr>
        <w:t xml:space="preserve">Available online at </w:t>
      </w:r>
      <w:hyperlink r:id="rId8" w:history="1">
        <w:r w:rsidRPr="001F5433">
          <w:rPr>
            <w:rStyle w:val="Hipervnculo"/>
            <w:rFonts w:asciiTheme="minorHAnsi" w:hAnsiTheme="minorHAnsi"/>
            <w:iCs/>
            <w:color w:val="0070C0"/>
            <w:sz w:val="20"/>
            <w:szCs w:val="20"/>
            <w:lang w:val="en-US"/>
          </w:rPr>
          <w:t>www.highdilution.org</w:t>
        </w:r>
      </w:hyperlink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rPr>
          <w:rFonts w:cs="Times New Roman"/>
          <w:color w:val="0070C0"/>
          <w:sz w:val="20"/>
          <w:szCs w:val="20"/>
        </w:rPr>
      </w:pPr>
    </w:p>
    <w:p w:rsidR="000A20C9" w:rsidRPr="00650767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70C0"/>
          <w:sz w:val="20"/>
          <w:szCs w:val="20"/>
          <w:lang w:val="en-US"/>
        </w:rPr>
      </w:pPr>
      <w:r>
        <w:rPr>
          <w:rFonts w:cs="Times-Roman"/>
          <w:color w:val="0070C0"/>
          <w:sz w:val="20"/>
          <w:szCs w:val="20"/>
          <w:lang w:val="en-US"/>
        </w:rPr>
        <w:t>(28)</w:t>
      </w:r>
      <w:r w:rsidRPr="00650767">
        <w:rPr>
          <w:rFonts w:cs="Times-Roman"/>
          <w:color w:val="0070C0"/>
          <w:sz w:val="20"/>
          <w:szCs w:val="20"/>
          <w:lang w:val="en-US"/>
        </w:rPr>
        <w:t xml:space="preserve">Effect of Low Doses and High Homeopathic Potencies in Normal and Cancerous Human Lymphocytes: An </w:t>
      </w:r>
      <w:r w:rsidRPr="00650767">
        <w:rPr>
          <w:rFonts w:cs="Times-Italic"/>
          <w:iCs/>
          <w:color w:val="0070C0"/>
          <w:sz w:val="20"/>
          <w:szCs w:val="20"/>
          <w:lang w:val="en-US"/>
        </w:rPr>
        <w:t xml:space="preserve">In Vitro </w:t>
      </w:r>
      <w:proofErr w:type="spellStart"/>
      <w:r w:rsidRPr="00650767">
        <w:rPr>
          <w:rFonts w:cs="Times-Roman"/>
          <w:color w:val="0070C0"/>
          <w:sz w:val="20"/>
          <w:szCs w:val="20"/>
          <w:lang w:val="en-US"/>
        </w:rPr>
        <w:t>Isopathic</w:t>
      </w:r>
      <w:proofErr w:type="spellEnd"/>
      <w:r w:rsidRPr="00650767">
        <w:rPr>
          <w:rFonts w:cs="Times-Roman"/>
          <w:color w:val="0070C0"/>
          <w:sz w:val="20"/>
          <w:szCs w:val="20"/>
          <w:lang w:val="en-US"/>
        </w:rPr>
        <w:t xml:space="preserve"> Study CHANTAL WÄLCHLI, Ph.D.,1 STEPHAN BAUMGARTNER, Ph.D.,1,2 and MADELEINE BASTIDE </w:t>
      </w:r>
      <w:r w:rsidRPr="00650767">
        <w:rPr>
          <w:rFonts w:cs="Times-Bold"/>
          <w:bCs/>
          <w:color w:val="0070C0"/>
          <w:sz w:val="20"/>
          <w:szCs w:val="20"/>
          <w:lang w:val="en-US"/>
        </w:rPr>
        <w:t>THE JOURNAL OF ALTERNATIVE AND COMPLEMENTARY MEDICINE Volume 12, Number 5, 2006, pp. 421–427</w:t>
      </w: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</w:p>
    <w:p w:rsidR="000A20C9" w:rsidRPr="00BE0D35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70C0"/>
          <w:sz w:val="20"/>
          <w:szCs w:val="20"/>
        </w:rPr>
      </w:pPr>
      <w:r>
        <w:rPr>
          <w:rFonts w:cs="Times New Roman"/>
          <w:color w:val="0070C0"/>
          <w:sz w:val="20"/>
          <w:szCs w:val="20"/>
          <w:lang w:val="en-US"/>
        </w:rPr>
        <w:lastRenderedPageBreak/>
        <w:t>(29)</w:t>
      </w:r>
      <w:proofErr w:type="spellStart"/>
      <w:r w:rsidRPr="00B54723">
        <w:rPr>
          <w:rFonts w:cs="Times New Roman"/>
          <w:color w:val="0070C0"/>
          <w:sz w:val="20"/>
          <w:szCs w:val="20"/>
          <w:lang w:val="en-US"/>
        </w:rPr>
        <w:t>Ghiloso-Bortolini</w:t>
      </w:r>
      <w:proofErr w:type="spellEnd"/>
      <w:r w:rsidRPr="00B54723">
        <w:rPr>
          <w:rFonts w:cs="Times New Roman"/>
          <w:color w:val="0070C0"/>
          <w:sz w:val="20"/>
          <w:szCs w:val="20"/>
          <w:lang w:val="en-US"/>
        </w:rPr>
        <w:t xml:space="preserve"> R, </w:t>
      </w:r>
      <w:proofErr w:type="spellStart"/>
      <w:r w:rsidRPr="00B54723">
        <w:rPr>
          <w:rFonts w:cs="Times New Roman"/>
          <w:color w:val="0070C0"/>
          <w:sz w:val="20"/>
          <w:szCs w:val="20"/>
          <w:lang w:val="en-US"/>
        </w:rPr>
        <w:t>Villano</w:t>
      </w:r>
      <w:proofErr w:type="spellEnd"/>
      <w:r w:rsidRPr="00B54723">
        <w:rPr>
          <w:rFonts w:cs="Times New Roman"/>
          <w:color w:val="0070C0"/>
          <w:sz w:val="20"/>
          <w:szCs w:val="20"/>
          <w:lang w:val="en-US"/>
        </w:rPr>
        <w:t xml:space="preserve"> </w:t>
      </w:r>
      <w:proofErr w:type="spellStart"/>
      <w:r w:rsidRPr="00B54723">
        <w:rPr>
          <w:rFonts w:cs="Times New Roman"/>
          <w:color w:val="0070C0"/>
          <w:sz w:val="20"/>
          <w:szCs w:val="20"/>
          <w:lang w:val="en-US"/>
        </w:rPr>
        <w:t>Bonamin</w:t>
      </w:r>
      <w:proofErr w:type="spellEnd"/>
      <w:r w:rsidRPr="00B54723">
        <w:rPr>
          <w:rFonts w:cs="Times New Roman"/>
          <w:color w:val="0070C0"/>
          <w:sz w:val="20"/>
          <w:szCs w:val="20"/>
          <w:lang w:val="en-US"/>
        </w:rPr>
        <w:t xml:space="preserve"> L, </w:t>
      </w:r>
      <w:proofErr w:type="spellStart"/>
      <w:r w:rsidRPr="00B54723">
        <w:rPr>
          <w:rFonts w:cs="Times New Roman"/>
          <w:color w:val="0070C0"/>
          <w:sz w:val="20"/>
          <w:szCs w:val="20"/>
          <w:lang w:val="en-US"/>
        </w:rPr>
        <w:t>Holandino</w:t>
      </w:r>
      <w:proofErr w:type="spellEnd"/>
      <w:r w:rsidRPr="00B54723">
        <w:rPr>
          <w:rFonts w:cs="Times New Roman"/>
          <w:color w:val="0070C0"/>
          <w:sz w:val="20"/>
          <w:szCs w:val="20"/>
          <w:lang w:val="en-US"/>
        </w:rPr>
        <w:t xml:space="preserve"> C. Putative protective effect of Cadmium chlo</w:t>
      </w:r>
      <w:r>
        <w:rPr>
          <w:rFonts w:cs="Times New Roman"/>
          <w:color w:val="0070C0"/>
          <w:sz w:val="20"/>
          <w:szCs w:val="20"/>
          <w:lang w:val="en-US"/>
        </w:rPr>
        <w:t>r</w:t>
      </w:r>
      <w:r w:rsidRPr="00B54723">
        <w:rPr>
          <w:rFonts w:cs="Times New Roman"/>
          <w:color w:val="0070C0"/>
          <w:sz w:val="20"/>
          <w:szCs w:val="20"/>
          <w:lang w:val="en-US"/>
        </w:rPr>
        <w:t xml:space="preserve">ide high diluted solution on LLC-PK1 cell intoxicated by high concentration of this same metal: an </w:t>
      </w:r>
      <w:proofErr w:type="spellStart"/>
      <w:r w:rsidRPr="00B54723">
        <w:rPr>
          <w:rFonts w:cs="Times New Roman"/>
          <w:color w:val="0070C0"/>
          <w:sz w:val="20"/>
          <w:szCs w:val="20"/>
          <w:lang w:val="en-US"/>
        </w:rPr>
        <w:t>isopathic</w:t>
      </w:r>
      <w:proofErr w:type="spellEnd"/>
      <w:r w:rsidRPr="00B54723">
        <w:rPr>
          <w:rFonts w:cs="Times New Roman"/>
          <w:color w:val="0070C0"/>
          <w:sz w:val="20"/>
          <w:szCs w:val="20"/>
          <w:lang w:val="en-US"/>
        </w:rPr>
        <w:t xml:space="preserve"> in vitro assay.  </w:t>
      </w:r>
      <w:proofErr w:type="spellStart"/>
      <w:r w:rsidRPr="00BE0D35">
        <w:rPr>
          <w:rFonts w:cs="Times New Roman"/>
          <w:color w:val="0070C0"/>
          <w:sz w:val="20"/>
          <w:szCs w:val="20"/>
        </w:rPr>
        <w:t>Int</w:t>
      </w:r>
      <w:proofErr w:type="spellEnd"/>
      <w:r w:rsidRPr="00BE0D35">
        <w:rPr>
          <w:rFonts w:cs="Times New Roman"/>
          <w:color w:val="0070C0"/>
          <w:sz w:val="20"/>
          <w:szCs w:val="20"/>
        </w:rPr>
        <w:t xml:space="preserve"> </w:t>
      </w:r>
      <w:proofErr w:type="spellStart"/>
      <w:r w:rsidRPr="00BE0D35">
        <w:rPr>
          <w:rFonts w:cs="Times New Roman"/>
          <w:color w:val="0070C0"/>
          <w:sz w:val="20"/>
          <w:szCs w:val="20"/>
        </w:rPr>
        <w:t>J.High</w:t>
      </w:r>
      <w:proofErr w:type="spellEnd"/>
      <w:r w:rsidRPr="00BE0D35">
        <w:rPr>
          <w:rFonts w:cs="Times New Roman"/>
          <w:color w:val="0070C0"/>
          <w:sz w:val="20"/>
          <w:szCs w:val="20"/>
        </w:rPr>
        <w:t xml:space="preserve"> </w:t>
      </w:r>
      <w:proofErr w:type="spellStart"/>
      <w:r w:rsidRPr="00BE0D35">
        <w:rPr>
          <w:rFonts w:cs="Times New Roman"/>
          <w:color w:val="0070C0"/>
          <w:sz w:val="20"/>
          <w:szCs w:val="20"/>
        </w:rPr>
        <w:t>Dilution</w:t>
      </w:r>
      <w:proofErr w:type="spellEnd"/>
      <w:r w:rsidRPr="00BE0D35">
        <w:rPr>
          <w:rFonts w:cs="Times New Roman"/>
          <w:color w:val="0070C0"/>
          <w:sz w:val="20"/>
          <w:szCs w:val="20"/>
        </w:rPr>
        <w:t xml:space="preserve"> Res 2010; 9(39):16-29</w:t>
      </w: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rPr>
          <w:rFonts w:cs="Times New Roman"/>
          <w:color w:val="0070C0"/>
          <w:sz w:val="20"/>
          <w:szCs w:val="20"/>
        </w:rPr>
      </w:pPr>
    </w:p>
    <w:p w:rsidR="000A20C9" w:rsidRP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70C0"/>
          <w:sz w:val="20"/>
          <w:szCs w:val="20"/>
          <w:lang w:val="en-US"/>
        </w:rPr>
      </w:pPr>
      <w:r w:rsidRPr="000A20C9">
        <w:rPr>
          <w:iCs/>
          <w:color w:val="0070C0"/>
          <w:sz w:val="20"/>
          <w:szCs w:val="20"/>
          <w:lang w:val="en-US"/>
        </w:rPr>
        <w:t>(30)</w:t>
      </w:r>
      <w:r>
        <w:rPr>
          <w:iCs/>
          <w:color w:val="0070C0"/>
          <w:sz w:val="20"/>
          <w:szCs w:val="20"/>
          <w:lang w:val="en-US"/>
        </w:rPr>
        <w:t>R</w:t>
      </w:r>
      <w:r w:rsidRPr="000A20C9">
        <w:rPr>
          <w:iCs/>
          <w:color w:val="0070C0"/>
          <w:sz w:val="20"/>
          <w:szCs w:val="20"/>
          <w:lang w:val="en-US"/>
        </w:rPr>
        <w:t>epo</w:t>
      </w:r>
      <w:r>
        <w:rPr>
          <w:iCs/>
          <w:color w:val="0070C0"/>
          <w:sz w:val="20"/>
          <w:szCs w:val="20"/>
          <w:lang w:val="en-US"/>
        </w:rPr>
        <w:t>rt on mustard gas experiments (G</w:t>
      </w:r>
      <w:r w:rsidRPr="000A20C9">
        <w:rPr>
          <w:iCs/>
          <w:color w:val="0070C0"/>
          <w:sz w:val="20"/>
          <w:szCs w:val="20"/>
          <w:lang w:val="en-US"/>
        </w:rPr>
        <w:t xml:space="preserve">lasgow and </w:t>
      </w:r>
      <w:r>
        <w:rPr>
          <w:iCs/>
          <w:color w:val="0070C0"/>
          <w:sz w:val="20"/>
          <w:szCs w:val="20"/>
          <w:lang w:val="en-US"/>
        </w:rPr>
        <w:t>London) B</w:t>
      </w:r>
      <w:r w:rsidRPr="000A20C9">
        <w:rPr>
          <w:iCs/>
          <w:color w:val="0070C0"/>
          <w:sz w:val="20"/>
          <w:szCs w:val="20"/>
          <w:lang w:val="en-US"/>
        </w:rPr>
        <w:t xml:space="preserve">r. </w:t>
      </w:r>
      <w:proofErr w:type="spellStart"/>
      <w:r>
        <w:rPr>
          <w:iCs/>
          <w:color w:val="0070C0"/>
          <w:sz w:val="20"/>
          <w:szCs w:val="20"/>
          <w:lang w:val="en-US"/>
        </w:rPr>
        <w:t>Hom</w:t>
      </w:r>
      <w:proofErr w:type="spellEnd"/>
      <w:r>
        <w:rPr>
          <w:iCs/>
          <w:color w:val="0070C0"/>
          <w:sz w:val="20"/>
          <w:szCs w:val="20"/>
          <w:lang w:val="en-US"/>
        </w:rPr>
        <w:t xml:space="preserve"> J 1943. </w:t>
      </w:r>
      <w:proofErr w:type="gramStart"/>
      <w:r>
        <w:rPr>
          <w:iCs/>
          <w:color w:val="0070C0"/>
          <w:sz w:val="20"/>
          <w:szCs w:val="20"/>
          <w:lang w:val="en-US"/>
        </w:rPr>
        <w:t>H</w:t>
      </w:r>
      <w:r w:rsidRPr="000A20C9">
        <w:rPr>
          <w:iCs/>
          <w:color w:val="0070C0"/>
          <w:sz w:val="20"/>
          <w:szCs w:val="20"/>
          <w:lang w:val="en-US"/>
        </w:rPr>
        <w:t>omeopathy (2011) 100.</w:t>
      </w:r>
      <w:proofErr w:type="gramEnd"/>
      <w:r w:rsidRPr="000A20C9">
        <w:rPr>
          <w:iCs/>
          <w:color w:val="0070C0"/>
          <w:sz w:val="20"/>
          <w:szCs w:val="20"/>
          <w:lang w:val="en-US"/>
        </w:rPr>
        <w:t xml:space="preserve"> 27-35 </w:t>
      </w:r>
    </w:p>
    <w:p w:rsidR="000A20C9" w:rsidRP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70C0"/>
          <w:sz w:val="20"/>
          <w:szCs w:val="20"/>
          <w:lang w:val="en-US"/>
        </w:rPr>
      </w:pP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SourceSansPro-Regular"/>
          <w:color w:val="0070C0"/>
          <w:sz w:val="20"/>
          <w:szCs w:val="20"/>
          <w:lang w:val="en-US"/>
        </w:rPr>
      </w:pPr>
      <w:r>
        <w:rPr>
          <w:rFonts w:cs="Martel-Regular"/>
          <w:color w:val="0070C0"/>
          <w:sz w:val="20"/>
          <w:szCs w:val="20"/>
          <w:lang w:val="en-US"/>
        </w:rPr>
        <w:t>(31)</w:t>
      </w:r>
      <w:r w:rsidRPr="000A20C9"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Anisur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Rahman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Khuda-Bukhsh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,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Surajit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Pathak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,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Bibhas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Guha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,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Susanta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Roy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Karmakar,Jayanta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Kumar Das,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Pathikrit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Banerjee</w:t>
      </w:r>
      <w:proofErr w:type="spellEnd"/>
      <w:r w:rsidRPr="00F75A12">
        <w:rPr>
          <w:rFonts w:cs="AdvP69B3"/>
          <w:color w:val="0070C0"/>
          <w:sz w:val="20"/>
          <w:szCs w:val="20"/>
          <w:lang w:val="en-US"/>
        </w:rPr>
        <w:t xml:space="preserve">, </w:t>
      </w:r>
      <w:proofErr w:type="spellStart"/>
      <w:r w:rsidRPr="00F75A12">
        <w:rPr>
          <w:rFonts w:cs="AdvP69B3"/>
          <w:color w:val="0070C0"/>
          <w:sz w:val="20"/>
          <w:szCs w:val="20"/>
          <w:lang w:val="en-US"/>
        </w:rPr>
        <w:t>Surjyo</w:t>
      </w:r>
      <w:proofErr w:type="spellEnd"/>
      <w:r w:rsidRPr="00F75A12"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 w:rsidRPr="00F75A12">
        <w:rPr>
          <w:rFonts w:cs="AdvP69B3"/>
          <w:color w:val="0070C0"/>
          <w:sz w:val="20"/>
          <w:szCs w:val="20"/>
          <w:lang w:val="en-US"/>
        </w:rPr>
        <w:t>Jyot</w:t>
      </w:r>
      <w:r>
        <w:rPr>
          <w:rFonts w:cs="AdvP69B3"/>
          <w:color w:val="0070C0"/>
          <w:sz w:val="20"/>
          <w:szCs w:val="20"/>
          <w:lang w:val="en-US"/>
        </w:rPr>
        <w:t>i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Biswas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,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Partha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Mukherjee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,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Nandini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Bhattacharjee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,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Sandipan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Chaki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Choudhury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,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Antara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Banerjee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,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Suman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Bhadra</w:t>
      </w:r>
      <w:proofErr w:type="spellEnd"/>
      <w:r w:rsidRPr="00F75A12">
        <w:rPr>
          <w:rFonts w:cs="AdvP69B3"/>
          <w:color w:val="0070C0"/>
          <w:sz w:val="20"/>
          <w:szCs w:val="20"/>
          <w:lang w:val="en-US"/>
        </w:rPr>
        <w:t xml:space="preserve">, </w:t>
      </w:r>
      <w:proofErr w:type="spellStart"/>
      <w:r w:rsidRPr="00F75A12">
        <w:rPr>
          <w:rFonts w:cs="AdvP69B3"/>
          <w:color w:val="0070C0"/>
          <w:sz w:val="20"/>
          <w:szCs w:val="20"/>
          <w:lang w:val="en-US"/>
        </w:rPr>
        <w:t>Palash</w:t>
      </w:r>
      <w:proofErr w:type="spellEnd"/>
      <w:r w:rsidRPr="00F75A12"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 w:rsidRPr="00F75A12">
        <w:rPr>
          <w:rFonts w:cs="AdvP69B3"/>
          <w:color w:val="0070C0"/>
          <w:sz w:val="20"/>
          <w:szCs w:val="20"/>
          <w:lang w:val="en-US"/>
        </w:rPr>
        <w:t>Mallick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,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Jayati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Chakrabarti</w:t>
      </w:r>
      <w:proofErr w:type="spellEnd"/>
      <w:r w:rsidRPr="00F75A12">
        <w:rPr>
          <w:rFonts w:cs="AdvP69B3"/>
          <w:color w:val="0070C0"/>
          <w:sz w:val="20"/>
          <w:szCs w:val="20"/>
          <w:lang w:val="en-US"/>
        </w:rPr>
        <w:t xml:space="preserve"> and </w:t>
      </w:r>
      <w:proofErr w:type="spellStart"/>
      <w:r w:rsidRPr="00F75A12">
        <w:rPr>
          <w:rFonts w:cs="AdvP69B3"/>
          <w:color w:val="0070C0"/>
          <w:sz w:val="20"/>
          <w:szCs w:val="20"/>
          <w:lang w:val="en-US"/>
        </w:rPr>
        <w:t>Biswapati</w:t>
      </w:r>
      <w:proofErr w:type="spellEnd"/>
      <w:r w:rsidRPr="00F75A12"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 w:rsidRPr="00F75A12">
        <w:rPr>
          <w:rFonts w:cs="AdvP69B3"/>
          <w:color w:val="0070C0"/>
          <w:sz w:val="20"/>
          <w:szCs w:val="20"/>
          <w:lang w:val="en-US"/>
        </w:rPr>
        <w:t>Mandal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. </w:t>
      </w:r>
      <w:r w:rsidRPr="00F75A12">
        <w:rPr>
          <w:rFonts w:cs="Martel-Regular"/>
          <w:color w:val="0070C0"/>
          <w:sz w:val="20"/>
          <w:szCs w:val="20"/>
          <w:lang w:val="en-US"/>
        </w:rPr>
        <w:t>Can Homeopathic Arsenic Remedy Combat Arsenic Poisoning in Humans Exposed to Gro</w:t>
      </w:r>
      <w:r>
        <w:rPr>
          <w:rFonts w:cs="Martel-Regular"/>
          <w:color w:val="0070C0"/>
          <w:sz w:val="20"/>
          <w:szCs w:val="20"/>
          <w:lang w:val="en-US"/>
        </w:rPr>
        <w:t>undwater Arsenic Contamination?</w:t>
      </w:r>
      <w:r w:rsidRPr="00F75A12">
        <w:rPr>
          <w:rFonts w:cs="Martel-Regular"/>
          <w:color w:val="0070C0"/>
          <w:sz w:val="20"/>
          <w:szCs w:val="20"/>
          <w:lang w:val="en-US"/>
        </w:rPr>
        <w:t xml:space="preserve"> A Preliminary Report on First Human Trial</w:t>
      </w:r>
      <w:r>
        <w:rPr>
          <w:rFonts w:cs="Martel-Regular"/>
          <w:color w:val="0070C0"/>
          <w:sz w:val="20"/>
          <w:szCs w:val="20"/>
          <w:lang w:val="en-US"/>
        </w:rPr>
        <w:t xml:space="preserve">. </w:t>
      </w:r>
      <w:proofErr w:type="gramStart"/>
      <w:r w:rsidRPr="00F75A12">
        <w:rPr>
          <w:rFonts w:cs="SourceSansPro-Semibold"/>
          <w:color w:val="0070C0"/>
          <w:sz w:val="20"/>
          <w:szCs w:val="20"/>
          <w:lang w:val="en-US"/>
        </w:rPr>
        <w:t xml:space="preserve">Article </w:t>
      </w:r>
      <w:r w:rsidRPr="00F75A12">
        <w:rPr>
          <w:rFonts w:cs="SourceSansPro-It"/>
          <w:i/>
          <w:iCs/>
          <w:color w:val="0070C0"/>
          <w:sz w:val="20"/>
          <w:szCs w:val="20"/>
          <w:lang w:val="en-US"/>
        </w:rPr>
        <w:t xml:space="preserve">in </w:t>
      </w:r>
      <w:r w:rsidRPr="00F75A12">
        <w:rPr>
          <w:rFonts w:cs="SourceSansPro-Regular"/>
          <w:color w:val="0070C0"/>
          <w:sz w:val="20"/>
          <w:szCs w:val="20"/>
          <w:lang w:val="en-US"/>
        </w:rPr>
        <w:t>Evidence-based Complementary and Alternative Medicine · January 2006</w:t>
      </w:r>
      <w:r>
        <w:rPr>
          <w:rFonts w:cs="SourceSansPro-Regular"/>
          <w:color w:val="0070C0"/>
          <w:sz w:val="20"/>
          <w:szCs w:val="20"/>
          <w:lang w:val="en-US"/>
        </w:rPr>
        <w:t>.</w:t>
      </w:r>
      <w:proofErr w:type="gramEnd"/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SourceSansPro-Regular"/>
          <w:color w:val="0070C0"/>
          <w:sz w:val="20"/>
          <w:szCs w:val="20"/>
          <w:lang w:val="en-US"/>
        </w:rPr>
      </w:pPr>
    </w:p>
    <w:p w:rsidR="000A20C9" w:rsidRPr="00AA3F22" w:rsidRDefault="000A20C9" w:rsidP="000A20C9">
      <w:pPr>
        <w:autoSpaceDE w:val="0"/>
        <w:autoSpaceDN w:val="0"/>
        <w:adjustRightInd w:val="0"/>
        <w:spacing w:after="0" w:line="240" w:lineRule="auto"/>
        <w:rPr>
          <w:iCs/>
          <w:color w:val="0070C0"/>
          <w:sz w:val="20"/>
          <w:szCs w:val="20"/>
          <w:lang w:val="en-US"/>
        </w:rPr>
      </w:pPr>
      <w:r>
        <w:rPr>
          <w:rFonts w:cs="AdvP69B3"/>
          <w:color w:val="0070C0"/>
          <w:sz w:val="20"/>
          <w:szCs w:val="20"/>
          <w:lang w:val="en-US"/>
        </w:rPr>
        <w:t>(32)</w:t>
      </w:r>
      <w:r w:rsidRPr="000A20C9">
        <w:rPr>
          <w:rFonts w:cs="AdvP69B3"/>
          <w:color w:val="0070C0"/>
          <w:sz w:val="20"/>
          <w:szCs w:val="20"/>
          <w:lang w:val="en-US"/>
        </w:rPr>
        <w:t xml:space="preserve"> </w:t>
      </w:r>
      <w:r>
        <w:rPr>
          <w:rFonts w:cs="AdvP69B3"/>
          <w:color w:val="0070C0"/>
          <w:sz w:val="20"/>
          <w:szCs w:val="20"/>
          <w:lang w:val="en-US"/>
        </w:rPr>
        <w:t xml:space="preserve">Philippe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Belon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,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Pathikrit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Banerjee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,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Sandipan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Chaki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Choudhury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,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Antara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Banerjee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,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Surjyo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Jyoti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Biswas</w:t>
      </w:r>
      <w:proofErr w:type="spellEnd"/>
      <w:r w:rsidRPr="00AA3F22">
        <w:rPr>
          <w:rFonts w:cs="AdvP69B3"/>
          <w:color w:val="0070C0"/>
          <w:sz w:val="20"/>
          <w:szCs w:val="20"/>
          <w:lang w:val="en-US"/>
        </w:rPr>
        <w:t xml:space="preserve">, </w:t>
      </w:r>
      <w:proofErr w:type="spellStart"/>
      <w:r w:rsidRPr="00AA3F22">
        <w:rPr>
          <w:rFonts w:cs="AdvP69B3"/>
          <w:color w:val="0070C0"/>
          <w:sz w:val="20"/>
          <w:szCs w:val="20"/>
          <w:lang w:val="en-US"/>
        </w:rPr>
        <w:t>Susa</w:t>
      </w:r>
      <w:r>
        <w:rPr>
          <w:rFonts w:cs="AdvP69B3"/>
          <w:color w:val="0070C0"/>
          <w:sz w:val="20"/>
          <w:szCs w:val="20"/>
          <w:lang w:val="en-US"/>
        </w:rPr>
        <w:t>nta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Roy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Karmakar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,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Surajit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Pathak</w:t>
      </w:r>
      <w:proofErr w:type="spellEnd"/>
      <w:r w:rsidRPr="00AA3F22">
        <w:rPr>
          <w:rFonts w:cs="AdvP69B3"/>
          <w:color w:val="0070C0"/>
          <w:sz w:val="20"/>
          <w:szCs w:val="20"/>
          <w:lang w:val="en-US"/>
        </w:rPr>
        <w:t xml:space="preserve">, </w:t>
      </w:r>
      <w:proofErr w:type="spellStart"/>
      <w:r w:rsidRPr="00AA3F22">
        <w:rPr>
          <w:rFonts w:cs="AdvP69B3"/>
          <w:color w:val="0070C0"/>
          <w:sz w:val="20"/>
          <w:szCs w:val="20"/>
          <w:lang w:val="en-US"/>
        </w:rPr>
        <w:t>Bibhas</w:t>
      </w:r>
      <w:proofErr w:type="spellEnd"/>
      <w:r w:rsidRPr="00AA3F22">
        <w:rPr>
          <w:rFonts w:cs="AdvP69B3"/>
          <w:color w:val="0070C0"/>
          <w:sz w:val="20"/>
          <w:szCs w:val="20"/>
          <w:lang w:val="en-US"/>
        </w:rPr>
        <w:t xml:space="preserve"> Guha2</w:t>
      </w:r>
      <w:r>
        <w:rPr>
          <w:rFonts w:cs="AdvP69B3"/>
          <w:color w:val="0070C0"/>
          <w:sz w:val="20"/>
          <w:szCs w:val="20"/>
          <w:lang w:val="en-US"/>
        </w:rPr>
        <w:t xml:space="preserve">,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Sagar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Chatterjee</w:t>
      </w:r>
      <w:proofErr w:type="spellEnd"/>
      <w:r w:rsidRPr="00AA3F22">
        <w:rPr>
          <w:rFonts w:cs="AdvP69B3"/>
          <w:color w:val="0070C0"/>
          <w:sz w:val="20"/>
          <w:szCs w:val="20"/>
          <w:lang w:val="en-US"/>
        </w:rPr>
        <w:t xml:space="preserve">,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Nandini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Bhattacharjee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,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Jayanta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Kumar Das and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Anisur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Rahman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AdvP69B3"/>
          <w:color w:val="0070C0"/>
          <w:sz w:val="20"/>
          <w:szCs w:val="20"/>
          <w:lang w:val="en-US"/>
        </w:rPr>
        <w:t>Khuda-Bukhsh</w:t>
      </w:r>
      <w:proofErr w:type="spellEnd"/>
      <w:r>
        <w:rPr>
          <w:rFonts w:cs="AdvP69B3"/>
          <w:color w:val="0070C0"/>
          <w:sz w:val="20"/>
          <w:szCs w:val="20"/>
          <w:lang w:val="en-US"/>
        </w:rPr>
        <w:t xml:space="preserve">. </w:t>
      </w:r>
      <w:r w:rsidRPr="00AA3F22">
        <w:rPr>
          <w:rFonts w:cs="AdvP69B3"/>
          <w:color w:val="0070C0"/>
          <w:sz w:val="20"/>
          <w:szCs w:val="20"/>
          <w:lang w:val="en-US"/>
        </w:rPr>
        <w:t xml:space="preserve">Can Administration of </w:t>
      </w:r>
      <w:proofErr w:type="spellStart"/>
      <w:r w:rsidRPr="00AA3F22">
        <w:rPr>
          <w:rFonts w:cs="AdvP69B3"/>
          <w:color w:val="0070C0"/>
          <w:sz w:val="20"/>
          <w:szCs w:val="20"/>
          <w:lang w:val="en-US"/>
        </w:rPr>
        <w:t>Potentized</w:t>
      </w:r>
      <w:proofErr w:type="spellEnd"/>
      <w:r w:rsidRPr="00AA3F22">
        <w:rPr>
          <w:rFonts w:cs="AdvP69B3"/>
          <w:color w:val="0070C0"/>
          <w:sz w:val="20"/>
          <w:szCs w:val="20"/>
          <w:lang w:val="en-US"/>
        </w:rPr>
        <w:t xml:space="preserve"> Homeopathic Remedy, </w:t>
      </w:r>
      <w:proofErr w:type="spellStart"/>
      <w:r w:rsidRPr="00AA3F22">
        <w:rPr>
          <w:rFonts w:cs="AdvP69D3"/>
          <w:color w:val="0070C0"/>
          <w:sz w:val="20"/>
          <w:szCs w:val="20"/>
          <w:lang w:val="en-US"/>
        </w:rPr>
        <w:t>Arsenicum</w:t>
      </w:r>
      <w:proofErr w:type="spellEnd"/>
      <w:r w:rsidRPr="00AA3F22">
        <w:rPr>
          <w:rFonts w:cs="AdvP69D3"/>
          <w:color w:val="0070C0"/>
          <w:sz w:val="20"/>
          <w:szCs w:val="20"/>
          <w:lang w:val="en-US"/>
        </w:rPr>
        <w:t xml:space="preserve"> Album</w:t>
      </w:r>
      <w:r w:rsidRPr="00AA3F22">
        <w:rPr>
          <w:rFonts w:cs="AdvP69B3"/>
          <w:color w:val="0070C0"/>
          <w:sz w:val="20"/>
          <w:szCs w:val="20"/>
          <w:lang w:val="en-US"/>
        </w:rPr>
        <w:t>, Alter Antinuclear Antibody (ANA) Titer in People Living in High-Risk Arsenic Contaminated Areas? I. A Correlation with Certain Hematological Parameters</w:t>
      </w:r>
      <w:r>
        <w:rPr>
          <w:rFonts w:cs="AdvP69B3"/>
          <w:color w:val="0070C0"/>
          <w:sz w:val="20"/>
          <w:szCs w:val="20"/>
          <w:lang w:val="en-US"/>
        </w:rPr>
        <w:t xml:space="preserve">. </w:t>
      </w: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SourceSansPro-Regular"/>
          <w:color w:val="0070C0"/>
          <w:sz w:val="20"/>
          <w:szCs w:val="20"/>
          <w:lang w:val="en-US"/>
        </w:rPr>
      </w:pPr>
      <w:r w:rsidRPr="00AA3F22">
        <w:rPr>
          <w:rFonts w:cs="SourceSansPro-Regular"/>
          <w:color w:val="0070C0"/>
          <w:sz w:val="20"/>
          <w:szCs w:val="20"/>
          <w:lang w:val="en-US"/>
        </w:rPr>
        <w:t>Evidence-based Complementary and Alternative Medicine · April 2006</w:t>
      </w:r>
    </w:p>
    <w:p w:rsidR="000A20C9" w:rsidRPr="00AA3F22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70C0"/>
          <w:sz w:val="20"/>
          <w:szCs w:val="20"/>
          <w:lang w:val="en-US"/>
        </w:rPr>
      </w:pPr>
      <w:r w:rsidRPr="00AA3F22">
        <w:rPr>
          <w:rFonts w:cs="SourceSansPro-Regular"/>
          <w:color w:val="0070C0"/>
          <w:sz w:val="20"/>
          <w:szCs w:val="20"/>
          <w:lang w:val="en-US"/>
        </w:rPr>
        <w:t xml:space="preserve"> </w:t>
      </w:r>
      <w:r w:rsidRPr="00AA3F22">
        <w:rPr>
          <w:rFonts w:cs="SourceSansPro-Regular"/>
          <w:color w:val="3874A2"/>
          <w:sz w:val="20"/>
          <w:szCs w:val="20"/>
          <w:lang w:val="en-US"/>
        </w:rPr>
        <w:t>https://www.researchgate.net/publication/7229196</w:t>
      </w: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70C0"/>
          <w:sz w:val="20"/>
          <w:szCs w:val="20"/>
          <w:lang w:val="en-US"/>
        </w:rPr>
      </w:pPr>
    </w:p>
    <w:p w:rsidR="000A20C9" w:rsidRPr="00EE0F93" w:rsidRDefault="000A20C9" w:rsidP="000A20C9">
      <w:pPr>
        <w:autoSpaceDE w:val="0"/>
        <w:autoSpaceDN w:val="0"/>
        <w:adjustRightInd w:val="0"/>
        <w:spacing w:after="0" w:line="240" w:lineRule="auto"/>
        <w:rPr>
          <w:rFonts w:cs="Minion-Black"/>
          <w:bCs/>
          <w:color w:val="0070C0"/>
          <w:sz w:val="20"/>
          <w:szCs w:val="20"/>
        </w:rPr>
      </w:pPr>
      <w:r>
        <w:rPr>
          <w:rFonts w:cs="Minion-Black"/>
          <w:bCs/>
          <w:color w:val="0070C0"/>
          <w:sz w:val="20"/>
          <w:szCs w:val="20"/>
        </w:rPr>
        <w:t>(33)</w:t>
      </w:r>
      <w:proofErr w:type="spellStart"/>
      <w:r>
        <w:rPr>
          <w:rFonts w:cs="Minion-Black"/>
          <w:bCs/>
          <w:color w:val="0070C0"/>
          <w:sz w:val="20"/>
          <w:szCs w:val="20"/>
        </w:rPr>
        <w:t>Anisur</w:t>
      </w:r>
      <w:proofErr w:type="spellEnd"/>
      <w:r>
        <w:rPr>
          <w:rFonts w:cs="Minion-Black"/>
          <w:bCs/>
          <w:color w:val="0070C0"/>
          <w:sz w:val="20"/>
          <w:szCs w:val="20"/>
        </w:rPr>
        <w:t xml:space="preserve"> </w:t>
      </w:r>
      <w:proofErr w:type="spellStart"/>
      <w:r>
        <w:rPr>
          <w:rFonts w:cs="Minion-Black"/>
          <w:bCs/>
          <w:color w:val="0070C0"/>
          <w:sz w:val="20"/>
          <w:szCs w:val="20"/>
        </w:rPr>
        <w:t>Rahman</w:t>
      </w:r>
      <w:proofErr w:type="spellEnd"/>
      <w:r>
        <w:rPr>
          <w:rFonts w:cs="Minion-Black"/>
          <w:bCs/>
          <w:color w:val="0070C0"/>
          <w:sz w:val="20"/>
          <w:szCs w:val="20"/>
        </w:rPr>
        <w:t xml:space="preserve"> </w:t>
      </w:r>
      <w:proofErr w:type="spellStart"/>
      <w:r>
        <w:rPr>
          <w:rFonts w:cs="Minion-Black"/>
          <w:bCs/>
          <w:color w:val="0070C0"/>
          <w:sz w:val="20"/>
          <w:szCs w:val="20"/>
        </w:rPr>
        <w:t>Khuda</w:t>
      </w:r>
      <w:proofErr w:type="spellEnd"/>
      <w:r>
        <w:rPr>
          <w:rFonts w:cs="Minion-Black"/>
          <w:bCs/>
          <w:color w:val="0070C0"/>
          <w:sz w:val="20"/>
          <w:szCs w:val="20"/>
        </w:rPr>
        <w:t>-</w:t>
      </w:r>
      <w:proofErr w:type="spellStart"/>
      <w:r>
        <w:rPr>
          <w:rFonts w:cs="Minion-Black"/>
          <w:bCs/>
          <w:color w:val="0070C0"/>
          <w:sz w:val="20"/>
          <w:szCs w:val="20"/>
        </w:rPr>
        <w:t>Bukhsh</w:t>
      </w:r>
      <w:proofErr w:type="spellEnd"/>
      <w:r>
        <w:rPr>
          <w:rFonts w:cs="Minion-Black"/>
          <w:bCs/>
          <w:color w:val="0070C0"/>
          <w:sz w:val="20"/>
          <w:szCs w:val="20"/>
        </w:rPr>
        <w:t xml:space="preserve">, </w:t>
      </w:r>
      <w:proofErr w:type="spellStart"/>
      <w:r>
        <w:rPr>
          <w:rFonts w:cs="Minion-Black"/>
          <w:bCs/>
          <w:color w:val="0070C0"/>
          <w:sz w:val="20"/>
          <w:szCs w:val="20"/>
        </w:rPr>
        <w:t>Susanta</w:t>
      </w:r>
      <w:proofErr w:type="spellEnd"/>
      <w:r>
        <w:rPr>
          <w:rFonts w:cs="Minion-Black"/>
          <w:bCs/>
          <w:color w:val="0070C0"/>
          <w:sz w:val="20"/>
          <w:szCs w:val="20"/>
        </w:rPr>
        <w:t xml:space="preserve"> Roy-</w:t>
      </w:r>
      <w:proofErr w:type="spellStart"/>
      <w:r>
        <w:rPr>
          <w:rFonts w:cs="Minion-Black"/>
          <w:bCs/>
          <w:color w:val="0070C0"/>
          <w:sz w:val="20"/>
          <w:szCs w:val="20"/>
        </w:rPr>
        <w:t>Karmakar</w:t>
      </w:r>
      <w:proofErr w:type="spellEnd"/>
      <w:proofErr w:type="gramStart"/>
      <w:r>
        <w:rPr>
          <w:rFonts w:cs="Minion-Black"/>
          <w:bCs/>
          <w:color w:val="0070C0"/>
          <w:sz w:val="20"/>
          <w:szCs w:val="20"/>
        </w:rPr>
        <w:t>,,</w:t>
      </w:r>
      <w:proofErr w:type="gramEnd"/>
      <w:r>
        <w:rPr>
          <w:rFonts w:cs="Minion-Black"/>
          <w:bCs/>
          <w:color w:val="0070C0"/>
          <w:sz w:val="20"/>
          <w:szCs w:val="20"/>
        </w:rPr>
        <w:t xml:space="preserve"> 2 Antara </w:t>
      </w:r>
      <w:proofErr w:type="spellStart"/>
      <w:r>
        <w:rPr>
          <w:rFonts w:cs="Minion-Black"/>
          <w:bCs/>
          <w:color w:val="0070C0"/>
          <w:sz w:val="20"/>
          <w:szCs w:val="20"/>
        </w:rPr>
        <w:t>Banerjee</w:t>
      </w:r>
      <w:proofErr w:type="spellEnd"/>
      <w:r>
        <w:rPr>
          <w:rFonts w:cs="Minion-Black"/>
          <w:bCs/>
          <w:color w:val="0070C0"/>
          <w:sz w:val="20"/>
          <w:szCs w:val="20"/>
        </w:rPr>
        <w:t>,</w:t>
      </w:r>
    </w:p>
    <w:p w:rsidR="000A20C9" w:rsidRPr="00EE0F93" w:rsidRDefault="000A20C9" w:rsidP="000A20C9">
      <w:pPr>
        <w:autoSpaceDE w:val="0"/>
        <w:autoSpaceDN w:val="0"/>
        <w:adjustRightInd w:val="0"/>
        <w:spacing w:after="0" w:line="240" w:lineRule="auto"/>
        <w:rPr>
          <w:rFonts w:cs="Minion-Black"/>
          <w:bCs/>
          <w:color w:val="0070C0"/>
          <w:sz w:val="20"/>
          <w:szCs w:val="20"/>
          <w:lang w:val="en-US"/>
        </w:rPr>
      </w:pPr>
      <w:proofErr w:type="spellStart"/>
      <w:r>
        <w:rPr>
          <w:rFonts w:cs="Minion-Black"/>
          <w:bCs/>
          <w:color w:val="0070C0"/>
          <w:sz w:val="20"/>
          <w:szCs w:val="20"/>
          <w:lang w:val="en-US"/>
        </w:rPr>
        <w:t>Pathikrit</w:t>
      </w:r>
      <w:proofErr w:type="spellEnd"/>
      <w:r>
        <w:rPr>
          <w:rFonts w:cs="Minion-Black"/>
          <w:bCs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Minion-Black"/>
          <w:bCs/>
          <w:color w:val="0070C0"/>
          <w:sz w:val="20"/>
          <w:szCs w:val="20"/>
          <w:lang w:val="en-US"/>
        </w:rPr>
        <w:t>Banerjee</w:t>
      </w:r>
      <w:proofErr w:type="spellEnd"/>
      <w:r>
        <w:rPr>
          <w:rFonts w:cs="Minion-Black"/>
          <w:bCs/>
          <w:color w:val="0070C0"/>
          <w:sz w:val="20"/>
          <w:szCs w:val="20"/>
          <w:lang w:val="en-US"/>
        </w:rPr>
        <w:t xml:space="preserve">, </w:t>
      </w:r>
      <w:proofErr w:type="spellStart"/>
      <w:r>
        <w:rPr>
          <w:rFonts w:cs="Minion-Black"/>
          <w:bCs/>
          <w:color w:val="0070C0"/>
          <w:sz w:val="20"/>
          <w:szCs w:val="20"/>
          <w:lang w:val="en-US"/>
        </w:rPr>
        <w:t>Surajit</w:t>
      </w:r>
      <w:proofErr w:type="spellEnd"/>
      <w:r>
        <w:rPr>
          <w:rFonts w:cs="Minion-Black"/>
          <w:bCs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Minion-Black"/>
          <w:bCs/>
          <w:color w:val="0070C0"/>
          <w:sz w:val="20"/>
          <w:szCs w:val="20"/>
          <w:lang w:val="en-US"/>
        </w:rPr>
        <w:t>Pathak</w:t>
      </w:r>
      <w:proofErr w:type="spellEnd"/>
      <w:r>
        <w:rPr>
          <w:rFonts w:cs="Minion-Black"/>
          <w:bCs/>
          <w:color w:val="0070C0"/>
          <w:sz w:val="20"/>
          <w:szCs w:val="20"/>
          <w:lang w:val="en-US"/>
        </w:rPr>
        <w:t xml:space="preserve">, </w:t>
      </w:r>
      <w:proofErr w:type="spellStart"/>
      <w:r>
        <w:rPr>
          <w:rFonts w:cs="Minion-Black"/>
          <w:bCs/>
          <w:color w:val="0070C0"/>
          <w:sz w:val="20"/>
          <w:szCs w:val="20"/>
          <w:lang w:val="en-US"/>
        </w:rPr>
        <w:t>Surjyo</w:t>
      </w:r>
      <w:proofErr w:type="spellEnd"/>
      <w:r>
        <w:rPr>
          <w:rFonts w:cs="Minion-Black"/>
          <w:bCs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Minion-Black"/>
          <w:bCs/>
          <w:color w:val="0070C0"/>
          <w:sz w:val="20"/>
          <w:szCs w:val="20"/>
          <w:lang w:val="en-US"/>
        </w:rPr>
        <w:t>Jyoti</w:t>
      </w:r>
      <w:proofErr w:type="spellEnd"/>
      <w:r>
        <w:rPr>
          <w:rFonts w:cs="Minion-Black"/>
          <w:bCs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Minion-Black"/>
          <w:bCs/>
          <w:color w:val="0070C0"/>
          <w:sz w:val="20"/>
          <w:szCs w:val="20"/>
          <w:lang w:val="en-US"/>
        </w:rPr>
        <w:t>Biswas</w:t>
      </w:r>
      <w:proofErr w:type="spellEnd"/>
      <w:r>
        <w:rPr>
          <w:rFonts w:cs="Minion-Black"/>
          <w:bCs/>
          <w:color w:val="0070C0"/>
          <w:sz w:val="20"/>
          <w:szCs w:val="20"/>
          <w:lang w:val="en-US"/>
        </w:rPr>
        <w:t xml:space="preserve">, </w:t>
      </w:r>
      <w:proofErr w:type="spellStart"/>
      <w:r>
        <w:rPr>
          <w:rFonts w:cs="Minion-Black"/>
          <w:bCs/>
          <w:color w:val="0070C0"/>
          <w:sz w:val="20"/>
          <w:szCs w:val="20"/>
          <w:lang w:val="en-US"/>
        </w:rPr>
        <w:t>SaifulHaque</w:t>
      </w:r>
      <w:proofErr w:type="spellEnd"/>
      <w:r>
        <w:rPr>
          <w:rFonts w:cs="Minion-Black"/>
          <w:bCs/>
          <w:color w:val="0070C0"/>
          <w:sz w:val="20"/>
          <w:szCs w:val="20"/>
          <w:lang w:val="en-US"/>
        </w:rPr>
        <w:t>,</w:t>
      </w:r>
    </w:p>
    <w:p w:rsidR="000A20C9" w:rsidRPr="00EE0F93" w:rsidRDefault="000A20C9" w:rsidP="000A20C9">
      <w:pPr>
        <w:autoSpaceDE w:val="0"/>
        <w:autoSpaceDN w:val="0"/>
        <w:adjustRightInd w:val="0"/>
        <w:spacing w:after="0" w:line="240" w:lineRule="auto"/>
        <w:rPr>
          <w:rFonts w:cs="Martel-Regular"/>
          <w:color w:val="0070C0"/>
          <w:sz w:val="20"/>
          <w:szCs w:val="20"/>
          <w:lang w:val="en-US"/>
        </w:rPr>
      </w:pPr>
      <w:proofErr w:type="spellStart"/>
      <w:proofErr w:type="gramStart"/>
      <w:r>
        <w:rPr>
          <w:rFonts w:cs="Minion-Black"/>
          <w:bCs/>
          <w:color w:val="0070C0"/>
          <w:sz w:val="20"/>
          <w:szCs w:val="20"/>
          <w:lang w:val="en-US"/>
        </w:rPr>
        <w:t>Debarsi</w:t>
      </w:r>
      <w:proofErr w:type="spellEnd"/>
      <w:r>
        <w:rPr>
          <w:rFonts w:cs="Minion-Black"/>
          <w:bCs/>
          <w:color w:val="0070C0"/>
          <w:sz w:val="20"/>
          <w:szCs w:val="20"/>
          <w:lang w:val="en-US"/>
        </w:rPr>
        <w:t xml:space="preserve"> Das, </w:t>
      </w:r>
      <w:proofErr w:type="spellStart"/>
      <w:r>
        <w:rPr>
          <w:rFonts w:cs="Minion-Black"/>
          <w:bCs/>
          <w:color w:val="0070C0"/>
          <w:sz w:val="20"/>
          <w:szCs w:val="20"/>
          <w:lang w:val="en-US"/>
        </w:rPr>
        <w:t>Naoual</w:t>
      </w:r>
      <w:proofErr w:type="spellEnd"/>
      <w:r>
        <w:rPr>
          <w:rFonts w:cs="Minion-Black"/>
          <w:bCs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rFonts w:cs="Minion-Black"/>
          <w:bCs/>
          <w:color w:val="0070C0"/>
          <w:sz w:val="20"/>
          <w:szCs w:val="20"/>
          <w:lang w:val="en-US"/>
        </w:rPr>
        <w:t>Boujedaini</w:t>
      </w:r>
      <w:proofErr w:type="spellEnd"/>
      <w:r>
        <w:rPr>
          <w:rFonts w:cs="Minion-Black"/>
          <w:bCs/>
          <w:color w:val="0070C0"/>
          <w:sz w:val="20"/>
          <w:szCs w:val="20"/>
          <w:lang w:val="en-US"/>
        </w:rPr>
        <w:t xml:space="preserve">, and Philippe </w:t>
      </w:r>
      <w:proofErr w:type="spellStart"/>
      <w:r>
        <w:rPr>
          <w:rFonts w:cs="Minion-Black"/>
          <w:bCs/>
          <w:color w:val="0070C0"/>
          <w:sz w:val="20"/>
          <w:szCs w:val="20"/>
          <w:lang w:val="en-US"/>
        </w:rPr>
        <w:t>Belon</w:t>
      </w:r>
      <w:proofErr w:type="spellEnd"/>
      <w:r>
        <w:rPr>
          <w:rFonts w:cs="Minion-Black"/>
          <w:bCs/>
          <w:color w:val="0070C0"/>
          <w:sz w:val="20"/>
          <w:szCs w:val="20"/>
          <w:lang w:val="en-US"/>
        </w:rPr>
        <w:t>.</w:t>
      </w:r>
      <w:proofErr w:type="gramEnd"/>
      <w:r>
        <w:rPr>
          <w:rFonts w:cs="Minion-Black"/>
          <w:bCs/>
          <w:color w:val="0070C0"/>
          <w:sz w:val="20"/>
          <w:szCs w:val="20"/>
          <w:lang w:val="en-US"/>
        </w:rPr>
        <w:t xml:space="preserve"> </w:t>
      </w:r>
      <w:r w:rsidRPr="00EE0F93">
        <w:rPr>
          <w:rFonts w:cs="Martel-Regular"/>
          <w:color w:val="0070C0"/>
          <w:sz w:val="20"/>
          <w:szCs w:val="20"/>
          <w:lang w:val="en-US"/>
        </w:rPr>
        <w:t xml:space="preserve">A Follow-Up Study on the Efficacy of the Homeopathic Remedy </w:t>
      </w:r>
      <w:proofErr w:type="spellStart"/>
      <w:r w:rsidRPr="00EE0F93">
        <w:rPr>
          <w:rFonts w:cs="Martel-Regular"/>
          <w:color w:val="0070C0"/>
          <w:sz w:val="20"/>
          <w:szCs w:val="20"/>
          <w:lang w:val="en-US"/>
        </w:rPr>
        <w:t>Arsenicum</w:t>
      </w:r>
      <w:proofErr w:type="spellEnd"/>
      <w:r w:rsidRPr="00EE0F93">
        <w:rPr>
          <w:rFonts w:cs="Martel-Regular"/>
          <w:color w:val="0070C0"/>
          <w:sz w:val="20"/>
          <w:szCs w:val="20"/>
          <w:lang w:val="en-US"/>
        </w:rPr>
        <w:t xml:space="preserve"> album in Volunteers Living in High Risk Arsenic Contaminated Areas</w:t>
      </w:r>
      <w:r>
        <w:rPr>
          <w:rFonts w:cs="Martel-Regular"/>
          <w:color w:val="0070C0"/>
          <w:sz w:val="20"/>
          <w:szCs w:val="20"/>
          <w:lang w:val="en-US"/>
        </w:rPr>
        <w:t>.</w:t>
      </w:r>
    </w:p>
    <w:p w:rsidR="000A20C9" w:rsidRPr="00EE0F93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SourceSansPro-Regular"/>
          <w:color w:val="0070C0"/>
          <w:sz w:val="20"/>
          <w:szCs w:val="20"/>
          <w:lang w:val="en-US"/>
        </w:rPr>
      </w:pPr>
      <w:r w:rsidRPr="00EE0F93">
        <w:rPr>
          <w:rFonts w:cs="SourceSansPro-Semibold"/>
          <w:color w:val="0070C0"/>
          <w:sz w:val="20"/>
          <w:szCs w:val="20"/>
          <w:lang w:val="en-US"/>
        </w:rPr>
        <w:t xml:space="preserve">Article </w:t>
      </w:r>
      <w:r w:rsidRPr="00EE0F93">
        <w:rPr>
          <w:rFonts w:cs="SourceSansPro-It"/>
          <w:i/>
          <w:iCs/>
          <w:color w:val="0070C0"/>
          <w:sz w:val="20"/>
          <w:szCs w:val="20"/>
          <w:lang w:val="en-US"/>
        </w:rPr>
        <w:t xml:space="preserve">in </w:t>
      </w:r>
      <w:r w:rsidRPr="00EE0F93">
        <w:rPr>
          <w:rFonts w:cs="SourceSansPro-Regular"/>
          <w:color w:val="0070C0"/>
          <w:sz w:val="20"/>
          <w:szCs w:val="20"/>
          <w:lang w:val="en-US"/>
        </w:rPr>
        <w:t>Evidence-based Complementary and Alternative Medicine · September 2009</w:t>
      </w:r>
    </w:p>
    <w:p w:rsidR="000A20C9" w:rsidRPr="00F75A12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70C0"/>
          <w:sz w:val="20"/>
          <w:szCs w:val="20"/>
          <w:lang w:val="en-US"/>
        </w:rPr>
      </w:pPr>
      <w:hyperlink r:id="rId9" w:history="1">
        <w:r w:rsidRPr="00EE0F93">
          <w:rPr>
            <w:rStyle w:val="Hipervnculo"/>
            <w:rFonts w:cs="SourceSansPro-Regular"/>
            <w:color w:val="0070C0"/>
            <w:sz w:val="20"/>
            <w:szCs w:val="20"/>
            <w:lang w:val="en-US"/>
          </w:rPr>
          <w:t>https://www.researchgate.net/publication/26764085</w:t>
        </w:r>
      </w:hyperlink>
      <w:r w:rsidRPr="004C74CF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BE0D35">
        <w:rPr>
          <w:rFonts w:cs="Minion-Regular"/>
          <w:color w:val="0070C0"/>
          <w:sz w:val="20"/>
          <w:szCs w:val="20"/>
        </w:rPr>
        <w:t>Evidence-Based</w:t>
      </w:r>
      <w:proofErr w:type="spellEnd"/>
      <w:r w:rsidRPr="00BE0D35">
        <w:rPr>
          <w:rFonts w:cs="Minion-Regular"/>
          <w:color w:val="0070C0"/>
          <w:sz w:val="20"/>
          <w:szCs w:val="20"/>
        </w:rPr>
        <w:t xml:space="preserve"> </w:t>
      </w:r>
      <w:proofErr w:type="spellStart"/>
      <w:r w:rsidRPr="00BE0D35">
        <w:rPr>
          <w:rFonts w:cs="Minion-Regular"/>
          <w:color w:val="0070C0"/>
          <w:sz w:val="20"/>
          <w:szCs w:val="20"/>
        </w:rPr>
        <w:t>Complementary</w:t>
      </w:r>
      <w:proofErr w:type="spellEnd"/>
      <w:r w:rsidRPr="00BE0D35">
        <w:rPr>
          <w:rFonts w:cs="Minion-Regular"/>
          <w:color w:val="0070C0"/>
          <w:sz w:val="20"/>
          <w:szCs w:val="20"/>
        </w:rPr>
        <w:t xml:space="preserve"> and </w:t>
      </w:r>
      <w:proofErr w:type="spellStart"/>
      <w:r w:rsidRPr="00BE0D35">
        <w:rPr>
          <w:rFonts w:cs="Minion-Regular"/>
          <w:color w:val="0070C0"/>
          <w:sz w:val="20"/>
          <w:szCs w:val="20"/>
        </w:rPr>
        <w:t>Alternative</w:t>
      </w:r>
      <w:proofErr w:type="spellEnd"/>
      <w:r w:rsidRPr="00BE0D35">
        <w:rPr>
          <w:rFonts w:cs="Minion-Regular"/>
          <w:color w:val="0070C0"/>
          <w:sz w:val="20"/>
          <w:szCs w:val="20"/>
        </w:rPr>
        <w:t xml:space="preserve"> Medicine  </w:t>
      </w:r>
      <w:proofErr w:type="spellStart"/>
      <w:r w:rsidRPr="00EE0F93">
        <w:rPr>
          <w:rFonts w:cs="Minion-Regular"/>
          <w:color w:val="0070C0"/>
          <w:sz w:val="20"/>
          <w:szCs w:val="20"/>
        </w:rPr>
        <w:t>Volume</w:t>
      </w:r>
      <w:proofErr w:type="spellEnd"/>
      <w:r w:rsidRPr="00EE0F93">
        <w:rPr>
          <w:rFonts w:cs="Minion-Regular"/>
          <w:color w:val="0070C0"/>
          <w:sz w:val="20"/>
          <w:szCs w:val="20"/>
        </w:rPr>
        <w:t xml:space="preserve"> 2011</w:t>
      </w:r>
    </w:p>
    <w:p w:rsidR="000A20C9" w:rsidRDefault="000A20C9" w:rsidP="000A20C9">
      <w:pPr>
        <w:autoSpaceDE w:val="0"/>
        <w:autoSpaceDN w:val="0"/>
        <w:adjustRightInd w:val="0"/>
        <w:spacing w:after="0" w:line="240" w:lineRule="auto"/>
        <w:rPr>
          <w:rFonts w:cs="Times New Roman"/>
          <w:color w:val="0070C0"/>
          <w:sz w:val="20"/>
          <w:szCs w:val="20"/>
          <w:lang w:val="en-US"/>
        </w:rPr>
      </w:pPr>
    </w:p>
    <w:p w:rsidR="000A20C9" w:rsidRPr="000A20C9" w:rsidRDefault="000A20C9" w:rsidP="000A20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s-ES"/>
        </w:rPr>
      </w:pPr>
      <w:r w:rsidRPr="00BE0D35">
        <w:rPr>
          <w:rFonts w:eastAsia="Times New Roman" w:cs="Arial"/>
          <w:color w:val="0070C0"/>
          <w:sz w:val="20"/>
          <w:szCs w:val="20"/>
          <w:lang w:val="en-US" w:eastAsia="es-ES"/>
        </w:rPr>
        <w:t xml:space="preserve">(34) </w:t>
      </w:r>
      <w:hyperlink r:id="rId10" w:history="1">
        <w:proofErr w:type="spellStart"/>
        <w:r w:rsidRPr="000A20C9">
          <w:rPr>
            <w:rStyle w:val="Hipervnculo"/>
            <w:rFonts w:eastAsia="Times New Roman" w:cs="Arial"/>
            <w:color w:val="0070C0"/>
            <w:sz w:val="20"/>
            <w:szCs w:val="20"/>
            <w:lang w:val="en-US" w:eastAsia="es-ES"/>
          </w:rPr>
          <w:t>Padilha</w:t>
        </w:r>
        <w:proofErr w:type="spellEnd"/>
        <w:r w:rsidRPr="000A20C9">
          <w:rPr>
            <w:rStyle w:val="Hipervnculo"/>
            <w:rFonts w:eastAsia="Times New Roman" w:cs="Arial"/>
            <w:color w:val="0070C0"/>
            <w:sz w:val="20"/>
            <w:szCs w:val="20"/>
            <w:lang w:val="en-US" w:eastAsia="es-ES"/>
          </w:rPr>
          <w:t xml:space="preserve"> RQ</w:t>
        </w:r>
      </w:hyperlink>
      <w:r w:rsidRPr="000A20C9">
        <w:rPr>
          <w:rFonts w:eastAsia="Times New Roman" w:cs="Arial"/>
          <w:color w:val="0070C0"/>
          <w:sz w:val="20"/>
          <w:szCs w:val="20"/>
          <w:lang w:val="en-US" w:eastAsia="es-ES"/>
        </w:rPr>
        <w:t xml:space="preserve">, </w:t>
      </w:r>
      <w:hyperlink r:id="rId11" w:history="1">
        <w:r w:rsidRPr="000A20C9">
          <w:rPr>
            <w:rStyle w:val="Hipervnculo"/>
            <w:rFonts w:eastAsia="Times New Roman" w:cs="Arial"/>
            <w:color w:val="0070C0"/>
            <w:sz w:val="20"/>
            <w:szCs w:val="20"/>
            <w:lang w:val="en-US" w:eastAsia="es-ES"/>
          </w:rPr>
          <w:t>Riera R</w:t>
        </w:r>
      </w:hyperlink>
      <w:r w:rsidRPr="000A20C9">
        <w:rPr>
          <w:rFonts w:eastAsia="Times New Roman" w:cs="Arial"/>
          <w:color w:val="0070C0"/>
          <w:sz w:val="20"/>
          <w:szCs w:val="20"/>
          <w:lang w:val="en-US" w:eastAsia="es-ES"/>
        </w:rPr>
        <w:t xml:space="preserve">, </w:t>
      </w:r>
      <w:hyperlink r:id="rId12" w:history="1">
        <w:proofErr w:type="spellStart"/>
        <w:r w:rsidRPr="000A20C9">
          <w:rPr>
            <w:rStyle w:val="Hipervnculo"/>
            <w:rFonts w:eastAsia="Times New Roman" w:cs="Arial"/>
            <w:color w:val="0070C0"/>
            <w:sz w:val="20"/>
            <w:szCs w:val="20"/>
            <w:lang w:val="en-US" w:eastAsia="es-ES"/>
          </w:rPr>
          <w:t>Átallah</w:t>
        </w:r>
        <w:proofErr w:type="spellEnd"/>
        <w:r w:rsidRPr="000A20C9">
          <w:rPr>
            <w:rStyle w:val="Hipervnculo"/>
            <w:rFonts w:eastAsia="Times New Roman" w:cs="Arial"/>
            <w:color w:val="0070C0"/>
            <w:sz w:val="20"/>
            <w:szCs w:val="20"/>
            <w:lang w:val="en-US" w:eastAsia="es-ES"/>
          </w:rPr>
          <w:t xml:space="preserve"> AN</w:t>
        </w:r>
      </w:hyperlink>
      <w:r w:rsidRPr="000A20C9">
        <w:rPr>
          <w:lang w:val="en-US"/>
        </w:rPr>
        <w:t xml:space="preserve">  </w:t>
      </w:r>
      <w:proofErr w:type="gramStart"/>
      <w:r w:rsidRPr="00BE0D35">
        <w:rPr>
          <w:rFonts w:eastAsia="Times New Roman" w:cs="Arial"/>
          <w:bCs/>
          <w:color w:val="0070C0"/>
          <w:kern w:val="36"/>
          <w:sz w:val="20"/>
          <w:szCs w:val="20"/>
          <w:lang w:val="en-US" w:eastAsia="es-ES"/>
        </w:rPr>
        <w:t xml:space="preserve">Homeopathic </w:t>
      </w:r>
      <w:r>
        <w:rPr>
          <w:rFonts w:eastAsia="Times New Roman" w:cs="Arial"/>
          <w:bCs/>
          <w:color w:val="0070C0"/>
          <w:kern w:val="36"/>
          <w:sz w:val="20"/>
          <w:szCs w:val="20"/>
          <w:lang w:val="en-US" w:eastAsia="es-ES"/>
        </w:rPr>
        <w:t xml:space="preserve"> </w:t>
      </w:r>
      <w:proofErr w:type="spellStart"/>
      <w:r w:rsidRPr="00BE0D35">
        <w:rPr>
          <w:rFonts w:eastAsia="Times New Roman" w:cs="Arial"/>
          <w:bCs/>
          <w:color w:val="0070C0"/>
          <w:kern w:val="36"/>
          <w:sz w:val="20"/>
          <w:szCs w:val="20"/>
          <w:lang w:val="en-US" w:eastAsia="es-ES"/>
        </w:rPr>
        <w:t>Plumbum</w:t>
      </w:r>
      <w:proofErr w:type="spellEnd"/>
      <w:proofErr w:type="gramEnd"/>
      <w:r w:rsidRPr="00BE0D35">
        <w:rPr>
          <w:rFonts w:eastAsia="Times New Roman" w:cs="Arial"/>
          <w:bCs/>
          <w:color w:val="0070C0"/>
          <w:kern w:val="36"/>
          <w:sz w:val="20"/>
          <w:szCs w:val="20"/>
          <w:lang w:val="en-US" w:eastAsia="es-ES"/>
        </w:rPr>
        <w:t xml:space="preserve"> </w:t>
      </w:r>
      <w:proofErr w:type="spellStart"/>
      <w:r w:rsidRPr="00BE0D35">
        <w:rPr>
          <w:rFonts w:eastAsia="Times New Roman" w:cs="Arial"/>
          <w:bCs/>
          <w:color w:val="0070C0"/>
          <w:kern w:val="36"/>
          <w:sz w:val="20"/>
          <w:szCs w:val="20"/>
          <w:lang w:val="en-US" w:eastAsia="es-ES"/>
        </w:rPr>
        <w:t>metallicum</w:t>
      </w:r>
      <w:proofErr w:type="spellEnd"/>
      <w:r w:rsidRPr="00BE0D35">
        <w:rPr>
          <w:rFonts w:eastAsia="Times New Roman" w:cs="Arial"/>
          <w:bCs/>
          <w:color w:val="0070C0"/>
          <w:kern w:val="36"/>
          <w:sz w:val="20"/>
          <w:szCs w:val="20"/>
          <w:lang w:val="en-US" w:eastAsia="es-ES"/>
        </w:rPr>
        <w:t xml:space="preserve"> for lead poisoning: a randomized clinical trial.</w:t>
      </w:r>
      <w:r w:rsidRPr="000A20C9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hyperlink r:id="rId13" w:tooltip="Homeopathy : the journal of the Faculty of Homeopathy." w:history="1">
        <w:r w:rsidRPr="00BE0D35">
          <w:rPr>
            <w:rStyle w:val="Hipervnculo"/>
            <w:rFonts w:eastAsia="Times New Roman" w:cs="Arial"/>
            <w:color w:val="0070C0"/>
            <w:sz w:val="20"/>
            <w:szCs w:val="20"/>
            <w:lang w:val="en-US" w:eastAsia="es-ES"/>
          </w:rPr>
          <w:t>Homeopathy.</w:t>
        </w:r>
      </w:hyperlink>
      <w:r w:rsidRPr="00BE0D35">
        <w:rPr>
          <w:rFonts w:eastAsia="Times New Roman" w:cs="Arial"/>
          <w:color w:val="0070C0"/>
          <w:sz w:val="20"/>
          <w:szCs w:val="20"/>
          <w:lang w:val="en-US" w:eastAsia="es-ES"/>
        </w:rPr>
        <w:t xml:space="preserve"> 2011 Jul</w:t>
      </w:r>
      <w:proofErr w:type="gramStart"/>
      <w:r w:rsidRPr="00BE0D35">
        <w:rPr>
          <w:rFonts w:eastAsia="Times New Roman" w:cs="Arial"/>
          <w:color w:val="0070C0"/>
          <w:sz w:val="20"/>
          <w:szCs w:val="20"/>
          <w:lang w:val="en-US" w:eastAsia="es-ES"/>
        </w:rPr>
        <w:t>;100</w:t>
      </w:r>
      <w:proofErr w:type="gramEnd"/>
      <w:r w:rsidRPr="00BE0D35">
        <w:rPr>
          <w:rFonts w:eastAsia="Times New Roman" w:cs="Arial"/>
          <w:color w:val="0070C0"/>
          <w:sz w:val="20"/>
          <w:szCs w:val="20"/>
          <w:lang w:val="en-US" w:eastAsia="es-ES"/>
        </w:rPr>
        <w:t xml:space="preserve">(3):116-21. </w:t>
      </w:r>
    </w:p>
    <w:p w:rsidR="000A20C9" w:rsidRPr="000A20C9" w:rsidRDefault="000A20C9" w:rsidP="000A20C9">
      <w:pPr>
        <w:autoSpaceDE w:val="0"/>
        <w:autoSpaceDN w:val="0"/>
        <w:adjustRightInd w:val="0"/>
        <w:spacing w:after="0" w:line="240" w:lineRule="auto"/>
        <w:rPr>
          <w:rFonts w:cs="Times New Roman"/>
          <w:color w:val="0070C0"/>
          <w:sz w:val="20"/>
          <w:szCs w:val="20"/>
          <w:lang w:val="en-US"/>
        </w:rPr>
      </w:pPr>
    </w:p>
    <w:p w:rsidR="000A20C9" w:rsidRPr="000A20C9" w:rsidRDefault="000A20C9" w:rsidP="000A20C9">
      <w:pPr>
        <w:jc w:val="both"/>
        <w:rPr>
          <w:rFonts w:cs="Times New Roman"/>
          <w:color w:val="0070C0"/>
          <w:sz w:val="20"/>
          <w:szCs w:val="20"/>
          <w:lang w:val="en-US"/>
        </w:rPr>
      </w:pPr>
      <w:r>
        <w:rPr>
          <w:rFonts w:cs="Times New Roman"/>
          <w:color w:val="0070C0"/>
          <w:sz w:val="20"/>
          <w:szCs w:val="20"/>
        </w:rPr>
        <w:t xml:space="preserve">(35) </w:t>
      </w:r>
      <w:proofErr w:type="spellStart"/>
      <w:r w:rsidRPr="00AC15AB">
        <w:rPr>
          <w:rFonts w:cs="Times New Roman"/>
          <w:color w:val="0070C0"/>
          <w:sz w:val="20"/>
          <w:szCs w:val="20"/>
        </w:rPr>
        <w:t>Berighs</w:t>
      </w:r>
      <w:proofErr w:type="spellEnd"/>
      <w:r w:rsidRPr="00AC15AB">
        <w:rPr>
          <w:rFonts w:cs="Times New Roman"/>
          <w:color w:val="0070C0"/>
          <w:sz w:val="20"/>
          <w:szCs w:val="20"/>
        </w:rPr>
        <w:t xml:space="preserve">-Bueno L, </w:t>
      </w:r>
      <w:proofErr w:type="spellStart"/>
      <w:r w:rsidRPr="00AC15AB">
        <w:rPr>
          <w:rFonts w:cs="Times New Roman"/>
          <w:color w:val="0070C0"/>
          <w:sz w:val="20"/>
          <w:szCs w:val="20"/>
        </w:rPr>
        <w:t>Paschalicchio</w:t>
      </w:r>
      <w:proofErr w:type="spellEnd"/>
      <w:r w:rsidRPr="00AC15AB">
        <w:rPr>
          <w:rFonts w:cs="Times New Roman"/>
          <w:color w:val="0070C0"/>
          <w:sz w:val="20"/>
          <w:szCs w:val="20"/>
        </w:rPr>
        <w:t xml:space="preserve">  AE. </w:t>
      </w:r>
      <w:r w:rsidRPr="00AC15AB">
        <w:rPr>
          <w:rFonts w:cs="Times New Roman"/>
          <w:color w:val="0070C0"/>
          <w:sz w:val="20"/>
          <w:szCs w:val="20"/>
          <w:lang w:val="en-US"/>
        </w:rPr>
        <w:t xml:space="preserve">High-dilutions as mercury’s chelating agent. </w:t>
      </w:r>
      <w:proofErr w:type="spellStart"/>
      <w:r w:rsidRPr="000A20C9">
        <w:rPr>
          <w:rFonts w:cs="Times New Roman"/>
          <w:color w:val="0070C0"/>
          <w:sz w:val="20"/>
          <w:szCs w:val="20"/>
          <w:lang w:val="en-US"/>
        </w:rPr>
        <w:t>Int</w:t>
      </w:r>
      <w:proofErr w:type="spellEnd"/>
      <w:r w:rsidRPr="000A20C9">
        <w:rPr>
          <w:rFonts w:cs="Times New Roman"/>
          <w:color w:val="0070C0"/>
          <w:sz w:val="20"/>
          <w:szCs w:val="20"/>
          <w:lang w:val="en-US"/>
        </w:rPr>
        <w:t xml:space="preserve"> J Complement Alt Med 017, 5(3):00154</w:t>
      </w:r>
    </w:p>
    <w:p w:rsidR="000A20C9" w:rsidRP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0A20C9">
        <w:rPr>
          <w:color w:val="0070C0"/>
          <w:sz w:val="20"/>
          <w:szCs w:val="20"/>
          <w:lang w:val="en-US"/>
        </w:rPr>
        <w:t>(36)</w:t>
      </w:r>
      <w:r>
        <w:rPr>
          <w:color w:val="0070C0"/>
          <w:sz w:val="20"/>
          <w:szCs w:val="20"/>
          <w:lang w:val="en-US"/>
        </w:rPr>
        <w:t xml:space="preserve"> </w:t>
      </w:r>
      <w:proofErr w:type="spellStart"/>
      <w:r w:rsidRPr="000D609F">
        <w:rPr>
          <w:color w:val="0070C0"/>
          <w:sz w:val="20"/>
          <w:szCs w:val="20"/>
          <w:lang w:val="en-US"/>
        </w:rPr>
        <w:t>Kuzeff</w:t>
      </w:r>
      <w:proofErr w:type="spellEnd"/>
      <w:r w:rsidRPr="000D609F">
        <w:rPr>
          <w:color w:val="0070C0"/>
          <w:sz w:val="20"/>
          <w:szCs w:val="20"/>
          <w:lang w:val="en-US"/>
        </w:rPr>
        <w:t xml:space="preserve"> RM, A review of use of </w:t>
      </w:r>
      <w:proofErr w:type="spellStart"/>
      <w:r w:rsidRPr="000D609F">
        <w:rPr>
          <w:color w:val="0070C0"/>
          <w:sz w:val="20"/>
          <w:szCs w:val="20"/>
          <w:lang w:val="en-US"/>
        </w:rPr>
        <w:t>enantiomers</w:t>
      </w:r>
      <w:proofErr w:type="spellEnd"/>
      <w:r w:rsidRPr="000D609F">
        <w:rPr>
          <w:color w:val="0070C0"/>
          <w:sz w:val="20"/>
          <w:szCs w:val="20"/>
          <w:lang w:val="en-US"/>
        </w:rPr>
        <w:t xml:space="preserve"> in homeopathy. </w:t>
      </w:r>
      <w:proofErr w:type="gramStart"/>
      <w:r w:rsidRPr="000A20C9">
        <w:rPr>
          <w:color w:val="0070C0"/>
          <w:sz w:val="20"/>
          <w:szCs w:val="20"/>
          <w:lang w:val="en-US"/>
        </w:rPr>
        <w:t>International Scholarly Research Network.</w:t>
      </w:r>
      <w:proofErr w:type="gramEnd"/>
      <w:r w:rsidRPr="000A20C9">
        <w:rPr>
          <w:color w:val="0070C0"/>
          <w:sz w:val="20"/>
          <w:szCs w:val="20"/>
          <w:lang w:val="en-US"/>
        </w:rPr>
        <w:t xml:space="preserve"> </w:t>
      </w:r>
      <w:proofErr w:type="gramStart"/>
      <w:r w:rsidRPr="000A20C9">
        <w:rPr>
          <w:color w:val="0070C0"/>
          <w:sz w:val="20"/>
          <w:szCs w:val="20"/>
          <w:lang w:val="en-US"/>
        </w:rPr>
        <w:t>ISRN Toxicology.</w:t>
      </w:r>
      <w:proofErr w:type="gramEnd"/>
      <w:r w:rsidRPr="000A20C9">
        <w:rPr>
          <w:color w:val="0070C0"/>
          <w:sz w:val="20"/>
          <w:szCs w:val="20"/>
          <w:lang w:val="en-US"/>
        </w:rPr>
        <w:t xml:space="preserve"> Volume 2012</w:t>
      </w:r>
    </w:p>
    <w:p w:rsidR="000A20C9" w:rsidRP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</w:p>
    <w:p w:rsidR="000A20C9" w:rsidRPr="000A20C9" w:rsidRDefault="000A20C9" w:rsidP="000A20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70C0"/>
          <w:sz w:val="20"/>
          <w:szCs w:val="20"/>
          <w:lang w:val="en-US"/>
        </w:rPr>
      </w:pPr>
      <w:r w:rsidRPr="008B763F">
        <w:rPr>
          <w:rFonts w:cs="Times New Roman"/>
          <w:color w:val="0070C0"/>
          <w:sz w:val="20"/>
          <w:szCs w:val="20"/>
          <w:lang w:val="en-US"/>
        </w:rPr>
        <w:t>(</w:t>
      </w:r>
      <w:r w:rsidR="008B763F" w:rsidRPr="008B763F">
        <w:rPr>
          <w:rFonts w:cs="Times New Roman"/>
          <w:color w:val="0070C0"/>
          <w:sz w:val="20"/>
          <w:szCs w:val="20"/>
          <w:lang w:val="en-US"/>
        </w:rPr>
        <w:t>3</w:t>
      </w:r>
      <w:r w:rsidRPr="008B763F">
        <w:rPr>
          <w:rFonts w:cs="Times New Roman"/>
          <w:color w:val="0070C0"/>
          <w:sz w:val="20"/>
          <w:szCs w:val="20"/>
          <w:lang w:val="en-US"/>
        </w:rPr>
        <w:t>7)</w:t>
      </w:r>
      <w:r w:rsidRPr="000A20C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0A20C9">
        <w:rPr>
          <w:rFonts w:cs="Times New Roman"/>
          <w:color w:val="0070C0"/>
          <w:sz w:val="20"/>
          <w:szCs w:val="20"/>
          <w:lang w:val="en-US"/>
        </w:rPr>
        <w:t>Kuzeff</w:t>
      </w:r>
      <w:proofErr w:type="spellEnd"/>
      <w:r w:rsidRPr="000A20C9">
        <w:rPr>
          <w:rFonts w:cs="Times New Roman"/>
          <w:color w:val="0070C0"/>
          <w:sz w:val="20"/>
          <w:szCs w:val="20"/>
          <w:lang w:val="en-US"/>
        </w:rPr>
        <w:t xml:space="preserve"> RM, </w:t>
      </w:r>
      <w:proofErr w:type="spellStart"/>
      <w:r w:rsidRPr="000A20C9">
        <w:rPr>
          <w:rFonts w:cs="Times New Roman"/>
          <w:color w:val="0070C0"/>
          <w:sz w:val="20"/>
          <w:szCs w:val="20"/>
          <w:lang w:val="en-US"/>
        </w:rPr>
        <w:t>Topashka-Ancheva</w:t>
      </w:r>
      <w:proofErr w:type="spellEnd"/>
      <w:r w:rsidRPr="000A20C9">
        <w:rPr>
          <w:rFonts w:cs="Times New Roman"/>
          <w:color w:val="0070C0"/>
          <w:sz w:val="20"/>
          <w:szCs w:val="20"/>
          <w:lang w:val="en-US"/>
        </w:rPr>
        <w:t xml:space="preserve"> M, </w:t>
      </w:r>
      <w:proofErr w:type="spellStart"/>
      <w:r w:rsidRPr="000A20C9">
        <w:rPr>
          <w:rFonts w:cs="Times New Roman"/>
          <w:color w:val="0070C0"/>
          <w:sz w:val="20"/>
          <w:szCs w:val="20"/>
          <w:lang w:val="en-US"/>
        </w:rPr>
        <w:t>Metcheva</w:t>
      </w:r>
      <w:proofErr w:type="spellEnd"/>
      <w:r w:rsidRPr="000A20C9">
        <w:rPr>
          <w:rFonts w:cs="Times New Roman"/>
          <w:color w:val="0070C0"/>
          <w:sz w:val="20"/>
          <w:szCs w:val="20"/>
          <w:lang w:val="en-US"/>
        </w:rPr>
        <w:t xml:space="preserve"> R. </w:t>
      </w:r>
      <w:proofErr w:type="spellStart"/>
      <w:r w:rsidRPr="000A20C9">
        <w:rPr>
          <w:rFonts w:cs="Times New Roman"/>
          <w:color w:val="0070C0"/>
          <w:sz w:val="20"/>
          <w:szCs w:val="20"/>
          <w:lang w:val="en-US"/>
        </w:rPr>
        <w:t>Isopathic</w:t>
      </w:r>
      <w:proofErr w:type="spellEnd"/>
      <w:r w:rsidRPr="000A20C9">
        <w:rPr>
          <w:rFonts w:cs="Times New Roman"/>
          <w:color w:val="0070C0"/>
          <w:sz w:val="20"/>
          <w:szCs w:val="20"/>
          <w:lang w:val="en-US"/>
        </w:rPr>
        <w:t xml:space="preserve"> versus </w:t>
      </w:r>
      <w:proofErr w:type="spellStart"/>
      <w:proofErr w:type="gramStart"/>
      <w:r w:rsidRPr="000A20C9">
        <w:rPr>
          <w:rFonts w:cs="Times New Roman"/>
          <w:color w:val="0070C0"/>
          <w:sz w:val="20"/>
          <w:szCs w:val="20"/>
          <w:lang w:val="en-US"/>
        </w:rPr>
        <w:t>enantiomeric</w:t>
      </w:r>
      <w:proofErr w:type="spellEnd"/>
      <w:r w:rsidRPr="000A20C9">
        <w:rPr>
          <w:rFonts w:cs="Times New Roman"/>
          <w:color w:val="0070C0"/>
          <w:sz w:val="20"/>
          <w:szCs w:val="20"/>
          <w:lang w:val="en-US"/>
        </w:rPr>
        <w:t xml:space="preserve">  inhibition</w:t>
      </w:r>
      <w:proofErr w:type="gramEnd"/>
      <w:r w:rsidRPr="000A20C9">
        <w:rPr>
          <w:rFonts w:cs="Times New Roman"/>
          <w:color w:val="0070C0"/>
          <w:sz w:val="20"/>
          <w:szCs w:val="20"/>
          <w:lang w:val="en-US"/>
        </w:rPr>
        <w:t xml:space="preserve"> of U-50488 </w:t>
      </w:r>
      <w:proofErr w:type="spellStart"/>
      <w:r w:rsidRPr="000A20C9">
        <w:rPr>
          <w:rFonts w:cs="Times New Roman"/>
          <w:color w:val="0070C0"/>
          <w:sz w:val="20"/>
          <w:szCs w:val="20"/>
          <w:lang w:val="en-US"/>
        </w:rPr>
        <w:t>HCl</w:t>
      </w:r>
      <w:proofErr w:type="spellEnd"/>
      <w:r w:rsidRPr="000A20C9">
        <w:rPr>
          <w:rFonts w:cs="Times New Roman"/>
          <w:color w:val="0070C0"/>
          <w:sz w:val="20"/>
          <w:szCs w:val="20"/>
          <w:lang w:val="en-US"/>
        </w:rPr>
        <w:t xml:space="preserve"> toxicity-experimental studies. </w:t>
      </w:r>
      <w:r w:rsidRPr="008B763F">
        <w:rPr>
          <w:rFonts w:cs="Times New Roman"/>
          <w:color w:val="0070C0"/>
          <w:sz w:val="20"/>
          <w:szCs w:val="20"/>
          <w:lang w:val="en-US"/>
        </w:rPr>
        <w:t>Homeopathy (2009) 98, 83-87.</w:t>
      </w:r>
    </w:p>
    <w:p w:rsidR="000A20C9" w:rsidRDefault="000A20C9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</w:p>
    <w:p w:rsidR="008B763F" w:rsidRDefault="008B763F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70C0"/>
          <w:sz w:val="20"/>
          <w:szCs w:val="20"/>
        </w:rPr>
      </w:pPr>
      <w:r w:rsidRPr="008B763F">
        <w:rPr>
          <w:rFonts w:cs="Times New Roman"/>
          <w:color w:val="0070C0"/>
          <w:sz w:val="20"/>
          <w:szCs w:val="20"/>
          <w:lang w:val="en-US"/>
        </w:rPr>
        <w:t>(38)</w:t>
      </w:r>
      <w:proofErr w:type="spellStart"/>
      <w:r w:rsidRPr="00C4711A">
        <w:rPr>
          <w:rFonts w:cs="Times New Roman"/>
          <w:color w:val="0070C0"/>
          <w:sz w:val="20"/>
          <w:szCs w:val="20"/>
          <w:lang w:val="en-US"/>
        </w:rPr>
        <w:t>Kuzeff</w:t>
      </w:r>
      <w:proofErr w:type="spellEnd"/>
      <w:r w:rsidRPr="00C4711A">
        <w:rPr>
          <w:rFonts w:cs="Times New Roman"/>
          <w:color w:val="0070C0"/>
          <w:sz w:val="20"/>
          <w:szCs w:val="20"/>
          <w:lang w:val="en-US"/>
        </w:rPr>
        <w:t xml:space="preserve"> RM, </w:t>
      </w:r>
      <w:proofErr w:type="spellStart"/>
      <w:r w:rsidRPr="00C4711A">
        <w:rPr>
          <w:rFonts w:cs="Times New Roman"/>
          <w:color w:val="0070C0"/>
          <w:sz w:val="20"/>
          <w:szCs w:val="20"/>
          <w:lang w:val="en-US"/>
        </w:rPr>
        <w:t>Topashka-Ancheva</w:t>
      </w:r>
      <w:proofErr w:type="spellEnd"/>
      <w:r w:rsidRPr="00C4711A">
        <w:rPr>
          <w:rFonts w:cs="Times New Roman"/>
          <w:color w:val="0070C0"/>
          <w:sz w:val="20"/>
          <w:szCs w:val="20"/>
          <w:lang w:val="en-US"/>
        </w:rPr>
        <w:t xml:space="preserve"> M, </w:t>
      </w:r>
      <w:proofErr w:type="spellStart"/>
      <w:r w:rsidRPr="00C4711A">
        <w:rPr>
          <w:rFonts w:cs="Times New Roman"/>
          <w:color w:val="0070C0"/>
          <w:sz w:val="20"/>
          <w:szCs w:val="20"/>
          <w:lang w:val="en-US"/>
        </w:rPr>
        <w:t>Metcheva</w:t>
      </w:r>
      <w:proofErr w:type="spellEnd"/>
      <w:r w:rsidRPr="00C4711A">
        <w:rPr>
          <w:rFonts w:cs="Times New Roman"/>
          <w:color w:val="0070C0"/>
          <w:sz w:val="20"/>
          <w:szCs w:val="20"/>
          <w:lang w:val="en-US"/>
        </w:rPr>
        <w:t xml:space="preserve"> R. Inhibition of (-</w:t>
      </w:r>
      <w:proofErr w:type="gramStart"/>
      <w:r w:rsidRPr="00C4711A">
        <w:rPr>
          <w:rFonts w:cs="Times New Roman"/>
          <w:color w:val="0070C0"/>
          <w:sz w:val="20"/>
          <w:szCs w:val="20"/>
          <w:lang w:val="en-US"/>
        </w:rPr>
        <w:t>)</w:t>
      </w:r>
      <w:proofErr w:type="spellStart"/>
      <w:r w:rsidRPr="00C4711A">
        <w:rPr>
          <w:rFonts w:cs="Times New Roman"/>
          <w:color w:val="0070C0"/>
          <w:sz w:val="20"/>
          <w:szCs w:val="20"/>
          <w:lang w:val="en-US"/>
        </w:rPr>
        <w:t>Propanolol</w:t>
      </w:r>
      <w:proofErr w:type="spellEnd"/>
      <w:proofErr w:type="gramEnd"/>
      <w:r w:rsidRPr="00C4711A">
        <w:rPr>
          <w:rFonts w:cs="Times New Roman"/>
          <w:color w:val="0070C0"/>
          <w:sz w:val="20"/>
          <w:szCs w:val="20"/>
          <w:lang w:val="en-US"/>
        </w:rPr>
        <w:t xml:space="preserve"> Hydrochloride by its </w:t>
      </w:r>
      <w:proofErr w:type="spellStart"/>
      <w:r w:rsidRPr="00C4711A">
        <w:rPr>
          <w:rFonts w:cs="Times New Roman"/>
          <w:color w:val="0070C0"/>
          <w:sz w:val="20"/>
          <w:szCs w:val="20"/>
          <w:lang w:val="en-US"/>
        </w:rPr>
        <w:t>enantiomer</w:t>
      </w:r>
      <w:proofErr w:type="spellEnd"/>
      <w:r w:rsidRPr="00C4711A">
        <w:rPr>
          <w:rFonts w:cs="Times New Roman"/>
          <w:color w:val="0070C0"/>
          <w:sz w:val="20"/>
          <w:szCs w:val="20"/>
          <w:lang w:val="en-US"/>
        </w:rPr>
        <w:t xml:space="preserve"> in White mice-  placebo controlled randomized study. </w:t>
      </w:r>
      <w:proofErr w:type="spellStart"/>
      <w:r w:rsidRPr="00BE0D35">
        <w:rPr>
          <w:rFonts w:cs="Times New Roman"/>
          <w:color w:val="0070C0"/>
          <w:sz w:val="20"/>
          <w:szCs w:val="20"/>
        </w:rPr>
        <w:t>Forsch</w:t>
      </w:r>
      <w:proofErr w:type="spellEnd"/>
      <w:r w:rsidRPr="00BE0D35">
        <w:rPr>
          <w:rFonts w:cs="Times New Roman"/>
          <w:color w:val="0070C0"/>
          <w:sz w:val="20"/>
          <w:szCs w:val="20"/>
        </w:rPr>
        <w:t xml:space="preserve"> </w:t>
      </w:r>
      <w:proofErr w:type="spellStart"/>
      <w:r w:rsidRPr="00BE0D35">
        <w:rPr>
          <w:rFonts w:cs="Times New Roman"/>
          <w:color w:val="0070C0"/>
          <w:sz w:val="20"/>
          <w:szCs w:val="20"/>
        </w:rPr>
        <w:t>Kömplematärmed</w:t>
      </w:r>
      <w:proofErr w:type="spellEnd"/>
      <w:r w:rsidRPr="00BE0D35">
        <w:rPr>
          <w:rFonts w:cs="Times New Roman"/>
          <w:color w:val="0070C0"/>
          <w:sz w:val="20"/>
          <w:szCs w:val="20"/>
        </w:rPr>
        <w:t xml:space="preserve"> </w:t>
      </w:r>
      <w:proofErr w:type="spellStart"/>
      <w:r w:rsidRPr="00BE0D35">
        <w:rPr>
          <w:rFonts w:cs="Times New Roman"/>
          <w:color w:val="0070C0"/>
          <w:sz w:val="20"/>
          <w:szCs w:val="20"/>
        </w:rPr>
        <w:t>Klass</w:t>
      </w:r>
      <w:proofErr w:type="spellEnd"/>
      <w:r w:rsidRPr="00BE0D35">
        <w:rPr>
          <w:rFonts w:cs="Times New Roman"/>
          <w:color w:val="0070C0"/>
          <w:sz w:val="20"/>
          <w:szCs w:val="20"/>
        </w:rPr>
        <w:t xml:space="preserve"> </w:t>
      </w:r>
      <w:proofErr w:type="spellStart"/>
      <w:r w:rsidRPr="00BE0D35">
        <w:rPr>
          <w:rFonts w:cs="Times New Roman"/>
          <w:color w:val="0070C0"/>
          <w:sz w:val="20"/>
          <w:szCs w:val="20"/>
        </w:rPr>
        <w:t>Naturheilkd</w:t>
      </w:r>
      <w:proofErr w:type="spellEnd"/>
      <w:r w:rsidRPr="00BE0D35">
        <w:rPr>
          <w:rFonts w:cs="Times New Roman"/>
          <w:color w:val="0070C0"/>
          <w:sz w:val="20"/>
          <w:szCs w:val="20"/>
        </w:rPr>
        <w:t xml:space="preserve"> 2004; 11:14-19</w:t>
      </w:r>
    </w:p>
    <w:p w:rsidR="008B763F" w:rsidRPr="000A20C9" w:rsidRDefault="008B763F" w:rsidP="00F111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</w:p>
    <w:sectPr w:rsidR="008B763F" w:rsidRPr="000A20C9" w:rsidSect="009A7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JPMFK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SX001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JPMG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rte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69B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69D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04C6"/>
    <w:multiLevelType w:val="hybridMultilevel"/>
    <w:tmpl w:val="2278AE32"/>
    <w:lvl w:ilvl="0" w:tplc="BF20BEDA">
      <w:start w:val="199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B6FEB"/>
    <w:rsid w:val="00002A2E"/>
    <w:rsid w:val="00003894"/>
    <w:rsid w:val="00007A09"/>
    <w:rsid w:val="0001122D"/>
    <w:rsid w:val="00013B86"/>
    <w:rsid w:val="000238BD"/>
    <w:rsid w:val="00025A0A"/>
    <w:rsid w:val="000318E0"/>
    <w:rsid w:val="000403D1"/>
    <w:rsid w:val="00040919"/>
    <w:rsid w:val="00061250"/>
    <w:rsid w:val="00067072"/>
    <w:rsid w:val="00071926"/>
    <w:rsid w:val="00074164"/>
    <w:rsid w:val="00084779"/>
    <w:rsid w:val="00094331"/>
    <w:rsid w:val="000A0D8E"/>
    <w:rsid w:val="000A20C9"/>
    <w:rsid w:val="000B1566"/>
    <w:rsid w:val="000D39D2"/>
    <w:rsid w:val="000D609F"/>
    <w:rsid w:val="000D65C8"/>
    <w:rsid w:val="000F756E"/>
    <w:rsid w:val="00141D35"/>
    <w:rsid w:val="0014549C"/>
    <w:rsid w:val="00146507"/>
    <w:rsid w:val="00146C78"/>
    <w:rsid w:val="00155334"/>
    <w:rsid w:val="00174694"/>
    <w:rsid w:val="00180E48"/>
    <w:rsid w:val="00185F40"/>
    <w:rsid w:val="001D1368"/>
    <w:rsid w:val="001E2560"/>
    <w:rsid w:val="001F09B1"/>
    <w:rsid w:val="001F5433"/>
    <w:rsid w:val="00212E10"/>
    <w:rsid w:val="00212F64"/>
    <w:rsid w:val="00217532"/>
    <w:rsid w:val="002272DF"/>
    <w:rsid w:val="00230300"/>
    <w:rsid w:val="00231CAF"/>
    <w:rsid w:val="00265C87"/>
    <w:rsid w:val="002678F5"/>
    <w:rsid w:val="0027523D"/>
    <w:rsid w:val="002775EF"/>
    <w:rsid w:val="002778DF"/>
    <w:rsid w:val="002A32A6"/>
    <w:rsid w:val="002A4C69"/>
    <w:rsid w:val="002B3977"/>
    <w:rsid w:val="002C4E5B"/>
    <w:rsid w:val="00300A09"/>
    <w:rsid w:val="003023F2"/>
    <w:rsid w:val="00303777"/>
    <w:rsid w:val="00310F0D"/>
    <w:rsid w:val="003438E0"/>
    <w:rsid w:val="00357B1E"/>
    <w:rsid w:val="00371356"/>
    <w:rsid w:val="003854AE"/>
    <w:rsid w:val="003A03FA"/>
    <w:rsid w:val="003A09D6"/>
    <w:rsid w:val="003C0071"/>
    <w:rsid w:val="003C0B5C"/>
    <w:rsid w:val="003C1F9E"/>
    <w:rsid w:val="003C4793"/>
    <w:rsid w:val="003F136C"/>
    <w:rsid w:val="003F4A12"/>
    <w:rsid w:val="00400394"/>
    <w:rsid w:val="00404596"/>
    <w:rsid w:val="00407C56"/>
    <w:rsid w:val="004126B3"/>
    <w:rsid w:val="00432831"/>
    <w:rsid w:val="0044231D"/>
    <w:rsid w:val="00445D8D"/>
    <w:rsid w:val="004563CA"/>
    <w:rsid w:val="0045770F"/>
    <w:rsid w:val="00462823"/>
    <w:rsid w:val="004757B6"/>
    <w:rsid w:val="00476229"/>
    <w:rsid w:val="004900A2"/>
    <w:rsid w:val="004A07F0"/>
    <w:rsid w:val="004B06F8"/>
    <w:rsid w:val="004C3C7E"/>
    <w:rsid w:val="004C74CF"/>
    <w:rsid w:val="0051572E"/>
    <w:rsid w:val="005559CA"/>
    <w:rsid w:val="0056641F"/>
    <w:rsid w:val="00571309"/>
    <w:rsid w:val="00596E36"/>
    <w:rsid w:val="00597E07"/>
    <w:rsid w:val="005B3D3D"/>
    <w:rsid w:val="005C1A88"/>
    <w:rsid w:val="005C7893"/>
    <w:rsid w:val="005D0AC3"/>
    <w:rsid w:val="005D55F7"/>
    <w:rsid w:val="005F331D"/>
    <w:rsid w:val="00602ACE"/>
    <w:rsid w:val="00620901"/>
    <w:rsid w:val="00650767"/>
    <w:rsid w:val="00666430"/>
    <w:rsid w:val="00666635"/>
    <w:rsid w:val="00667265"/>
    <w:rsid w:val="006B0AA6"/>
    <w:rsid w:val="006C0D9F"/>
    <w:rsid w:val="006D0D46"/>
    <w:rsid w:val="006D397F"/>
    <w:rsid w:val="006F1ABF"/>
    <w:rsid w:val="007004B0"/>
    <w:rsid w:val="007114DD"/>
    <w:rsid w:val="00735506"/>
    <w:rsid w:val="007420AE"/>
    <w:rsid w:val="00776F34"/>
    <w:rsid w:val="0078745A"/>
    <w:rsid w:val="00794840"/>
    <w:rsid w:val="0079703B"/>
    <w:rsid w:val="007A0468"/>
    <w:rsid w:val="007A7422"/>
    <w:rsid w:val="007C35B5"/>
    <w:rsid w:val="007D2696"/>
    <w:rsid w:val="007E53BC"/>
    <w:rsid w:val="007F289F"/>
    <w:rsid w:val="008121E1"/>
    <w:rsid w:val="008178A4"/>
    <w:rsid w:val="00833FDC"/>
    <w:rsid w:val="008379C8"/>
    <w:rsid w:val="008421F1"/>
    <w:rsid w:val="00852943"/>
    <w:rsid w:val="00867E07"/>
    <w:rsid w:val="00877E13"/>
    <w:rsid w:val="0088028B"/>
    <w:rsid w:val="0088071F"/>
    <w:rsid w:val="00897A75"/>
    <w:rsid w:val="008B763F"/>
    <w:rsid w:val="008D0B03"/>
    <w:rsid w:val="008D23DD"/>
    <w:rsid w:val="008D3B42"/>
    <w:rsid w:val="008E508F"/>
    <w:rsid w:val="008E6164"/>
    <w:rsid w:val="009013D8"/>
    <w:rsid w:val="00904EDA"/>
    <w:rsid w:val="00913B03"/>
    <w:rsid w:val="00913D11"/>
    <w:rsid w:val="00924016"/>
    <w:rsid w:val="00926621"/>
    <w:rsid w:val="00927996"/>
    <w:rsid w:val="00931952"/>
    <w:rsid w:val="009400FB"/>
    <w:rsid w:val="00942D80"/>
    <w:rsid w:val="00945903"/>
    <w:rsid w:val="009477D6"/>
    <w:rsid w:val="00954C11"/>
    <w:rsid w:val="0096030B"/>
    <w:rsid w:val="00963260"/>
    <w:rsid w:val="0097581D"/>
    <w:rsid w:val="009774CA"/>
    <w:rsid w:val="00977DA6"/>
    <w:rsid w:val="009A7A28"/>
    <w:rsid w:val="009B4E1F"/>
    <w:rsid w:val="009B58BA"/>
    <w:rsid w:val="009C5DA3"/>
    <w:rsid w:val="009E356A"/>
    <w:rsid w:val="009F4150"/>
    <w:rsid w:val="009F7A69"/>
    <w:rsid w:val="00A03964"/>
    <w:rsid w:val="00A12C31"/>
    <w:rsid w:val="00A246B0"/>
    <w:rsid w:val="00A61CB2"/>
    <w:rsid w:val="00A75D41"/>
    <w:rsid w:val="00A80B65"/>
    <w:rsid w:val="00AA18A3"/>
    <w:rsid w:val="00AA3187"/>
    <w:rsid w:val="00AA3F22"/>
    <w:rsid w:val="00AC15AB"/>
    <w:rsid w:val="00AC4EF4"/>
    <w:rsid w:val="00AC4F6A"/>
    <w:rsid w:val="00AD7F97"/>
    <w:rsid w:val="00AE10B3"/>
    <w:rsid w:val="00AE5D60"/>
    <w:rsid w:val="00B348A8"/>
    <w:rsid w:val="00B366D8"/>
    <w:rsid w:val="00B445B7"/>
    <w:rsid w:val="00B50783"/>
    <w:rsid w:val="00B54723"/>
    <w:rsid w:val="00B621DC"/>
    <w:rsid w:val="00B63C9D"/>
    <w:rsid w:val="00B666BF"/>
    <w:rsid w:val="00B73FC3"/>
    <w:rsid w:val="00B77B95"/>
    <w:rsid w:val="00B838BA"/>
    <w:rsid w:val="00B90168"/>
    <w:rsid w:val="00B9278B"/>
    <w:rsid w:val="00B9755A"/>
    <w:rsid w:val="00BA4835"/>
    <w:rsid w:val="00BA5167"/>
    <w:rsid w:val="00BF25F0"/>
    <w:rsid w:val="00C00ED8"/>
    <w:rsid w:val="00C10088"/>
    <w:rsid w:val="00C10B83"/>
    <w:rsid w:val="00C163A9"/>
    <w:rsid w:val="00C17A84"/>
    <w:rsid w:val="00C23E0D"/>
    <w:rsid w:val="00C372DE"/>
    <w:rsid w:val="00C4470D"/>
    <w:rsid w:val="00C4711A"/>
    <w:rsid w:val="00C644B6"/>
    <w:rsid w:val="00C661AC"/>
    <w:rsid w:val="00C75692"/>
    <w:rsid w:val="00C77B98"/>
    <w:rsid w:val="00C85B64"/>
    <w:rsid w:val="00C97C9D"/>
    <w:rsid w:val="00CA4718"/>
    <w:rsid w:val="00CA4E11"/>
    <w:rsid w:val="00CB6FEB"/>
    <w:rsid w:val="00CC227E"/>
    <w:rsid w:val="00CC3942"/>
    <w:rsid w:val="00CC6DBC"/>
    <w:rsid w:val="00CD3D75"/>
    <w:rsid w:val="00CF2E1E"/>
    <w:rsid w:val="00D07D53"/>
    <w:rsid w:val="00D5203C"/>
    <w:rsid w:val="00D55DFE"/>
    <w:rsid w:val="00D84AB6"/>
    <w:rsid w:val="00D85E9E"/>
    <w:rsid w:val="00D862F4"/>
    <w:rsid w:val="00D91958"/>
    <w:rsid w:val="00D94CD3"/>
    <w:rsid w:val="00D9708E"/>
    <w:rsid w:val="00DC39BA"/>
    <w:rsid w:val="00DC5348"/>
    <w:rsid w:val="00DC5AB5"/>
    <w:rsid w:val="00DD0461"/>
    <w:rsid w:val="00DD5449"/>
    <w:rsid w:val="00DD6412"/>
    <w:rsid w:val="00DE5E6B"/>
    <w:rsid w:val="00DE5ECC"/>
    <w:rsid w:val="00DE7176"/>
    <w:rsid w:val="00DE73D4"/>
    <w:rsid w:val="00DF52D8"/>
    <w:rsid w:val="00E16BA7"/>
    <w:rsid w:val="00E25A05"/>
    <w:rsid w:val="00E32FD9"/>
    <w:rsid w:val="00E443A7"/>
    <w:rsid w:val="00E51C80"/>
    <w:rsid w:val="00E61560"/>
    <w:rsid w:val="00E70264"/>
    <w:rsid w:val="00E75CB2"/>
    <w:rsid w:val="00E80C7F"/>
    <w:rsid w:val="00E82C72"/>
    <w:rsid w:val="00E8405F"/>
    <w:rsid w:val="00EA6C26"/>
    <w:rsid w:val="00EB691E"/>
    <w:rsid w:val="00ED3860"/>
    <w:rsid w:val="00EE0F93"/>
    <w:rsid w:val="00EE1824"/>
    <w:rsid w:val="00F00A94"/>
    <w:rsid w:val="00F1112B"/>
    <w:rsid w:val="00F31752"/>
    <w:rsid w:val="00F47F5B"/>
    <w:rsid w:val="00F60B41"/>
    <w:rsid w:val="00F748CE"/>
    <w:rsid w:val="00F75A12"/>
    <w:rsid w:val="00F80196"/>
    <w:rsid w:val="00FC3C42"/>
    <w:rsid w:val="00FC7315"/>
    <w:rsid w:val="00FD5BCC"/>
    <w:rsid w:val="00FD644E"/>
    <w:rsid w:val="00FF6FD3"/>
    <w:rsid w:val="00FF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72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Default"/>
    <w:next w:val="Default"/>
    <w:link w:val="Ttulo6Car"/>
    <w:uiPriority w:val="99"/>
    <w:qFormat/>
    <w:rsid w:val="00794840"/>
    <w:pPr>
      <w:outlineLvl w:val="5"/>
    </w:pPr>
    <w:rPr>
      <w:rFonts w:ascii="BJPMFK+TimesNewRoman,Bold" w:hAnsi="BJPMFK+TimesNewRoman,Bold" w:cstheme="minorBidi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6F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7A7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DBC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2C4E5B"/>
    <w:rPr>
      <w:color w:val="800080" w:themeColor="followedHyperlink"/>
      <w:u w:val="single"/>
    </w:rPr>
  </w:style>
  <w:style w:type="paragraph" w:customStyle="1" w:styleId="Default">
    <w:name w:val="Default"/>
    <w:rsid w:val="001D136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9"/>
    <w:rsid w:val="00794840"/>
    <w:rPr>
      <w:rFonts w:ascii="BJPMFK+TimesNewRoman,Bold" w:hAnsi="BJPMFK+TimesNewRoman,Bold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5C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hdilution.org" TargetMode="External"/><Relationship Id="rId13" Type="http://schemas.openxmlformats.org/officeDocument/2006/relationships/hyperlink" Target="https://www.ncbi.nlm.nih.gov/pubmed/217843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285584668" TargetMode="External"/><Relationship Id="rId12" Type="http://schemas.openxmlformats.org/officeDocument/2006/relationships/hyperlink" Target="https://www.ncbi.nlm.nih.gov/pubmed/?term=%C3%81tallah%20AN%5BAuthor%5D&amp;cauthor=true&amp;cauthor_uid=21784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rilondon2019.org/wp-content/uploads/2019/06/HRI_London_Programme.pdf" TargetMode="External"/><Relationship Id="rId11" Type="http://schemas.openxmlformats.org/officeDocument/2006/relationships/hyperlink" Target="https://www.ncbi.nlm.nih.gov/pubmed/?term=Riera%20R%5BAuthor%5D&amp;cauthor=true&amp;cauthor_uid=21784327" TargetMode="External"/><Relationship Id="rId5" Type="http://schemas.openxmlformats.org/officeDocument/2006/relationships/hyperlink" Target="https://thehomeopathiccollege.org/antidoting/practice-tautopathy-classical-er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ubmed/?term=Padilha%20RQ%5BAuthor%5D&amp;cauthor=true&amp;cauthor_uid=217843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267640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3148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3</cp:revision>
  <cp:lastPrinted>2020-02-03T19:39:00Z</cp:lastPrinted>
  <dcterms:created xsi:type="dcterms:W3CDTF">2020-02-24T14:20:00Z</dcterms:created>
  <dcterms:modified xsi:type="dcterms:W3CDTF">2020-02-24T14:21:00Z</dcterms:modified>
</cp:coreProperties>
</file>