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4D93" w14:textId="77777777" w:rsidR="00275365" w:rsidRDefault="00275365" w:rsidP="00275365">
      <w:pPr>
        <w:pStyle w:val="Ttulo2"/>
      </w:pPr>
      <w:r>
        <w:t xml:space="preserve">     </w:t>
      </w:r>
    </w:p>
    <w:p w14:paraId="2A7EFCB6" w14:textId="77777777" w:rsidR="00275365" w:rsidRDefault="00275365" w:rsidP="00275365">
      <w:pPr>
        <w:pStyle w:val="Ttulo2"/>
      </w:pPr>
    </w:p>
    <w:p w14:paraId="64B1A9B5" w14:textId="77777777" w:rsidR="00275365" w:rsidRDefault="00275365" w:rsidP="00275365">
      <w:pPr>
        <w:pStyle w:val="Ttulo2"/>
      </w:pPr>
    </w:p>
    <w:p w14:paraId="0EC86B8F" w14:textId="77777777" w:rsidR="00275365" w:rsidRDefault="00275365" w:rsidP="00275365">
      <w:pPr>
        <w:pStyle w:val="Ttulo2"/>
      </w:pPr>
    </w:p>
    <w:p w14:paraId="39D30885" w14:textId="77777777" w:rsidR="00275365" w:rsidRDefault="00275365" w:rsidP="00275365">
      <w:pPr>
        <w:pStyle w:val="Ttulo2"/>
      </w:pPr>
    </w:p>
    <w:p w14:paraId="6FFA994D" w14:textId="77777777" w:rsidR="00275365" w:rsidRDefault="00275365" w:rsidP="00275365">
      <w:pPr>
        <w:pStyle w:val="Ttulo2"/>
      </w:pPr>
      <w:r>
        <w:t xml:space="preserve">ONCOLOGÍA INTEGRATIVA: EL APORTE DE LA HOMEOPATÍA </w:t>
      </w:r>
      <w:r w:rsidR="00715447">
        <w:t>(</w:t>
      </w:r>
      <w:r>
        <w:t xml:space="preserve"> II</w:t>
      </w:r>
      <w:r w:rsidR="00715447">
        <w:t xml:space="preserve"> )</w:t>
      </w:r>
    </w:p>
    <w:p w14:paraId="7BD807A5" w14:textId="77777777" w:rsidR="00275365" w:rsidRDefault="00275365" w:rsidP="00275365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</w:p>
    <w:p w14:paraId="29AA3BB4" w14:textId="77777777" w:rsidR="004959F8" w:rsidRDefault="004959F8" w:rsidP="004959F8">
      <w:pPr>
        <w:jc w:val="both"/>
        <w:rPr>
          <w:rFonts w:ascii="Tahoma" w:hAnsi="Tahoma" w:cs="Tahoma"/>
          <w:sz w:val="22"/>
        </w:rPr>
      </w:pPr>
    </w:p>
    <w:p w14:paraId="02C13E7D" w14:textId="77777777" w:rsidR="004959F8" w:rsidRDefault="004959F8" w:rsidP="004959F8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Encontrar tratamientos más efectivos y seguros para los diferentes tipos de cáncer sigue siendo un desafío para los </w:t>
      </w:r>
      <w:r w:rsidR="00B33EAC">
        <w:rPr>
          <w:rFonts w:ascii="Tahoma" w:hAnsi="Tahoma" w:cs="Tahoma"/>
          <w:sz w:val="22"/>
        </w:rPr>
        <w:t xml:space="preserve">científicos y </w:t>
      </w:r>
      <w:r>
        <w:rPr>
          <w:rFonts w:ascii="Tahoma" w:hAnsi="Tahoma" w:cs="Tahoma"/>
          <w:sz w:val="22"/>
        </w:rPr>
        <w:t>oncólogos de todo el mundo. Las investigaciones más actuales sugieren el potencial valor terapéutico de combinar múltiples terapias para superar la resistencia a cualquier intervención única</w:t>
      </w:r>
      <w:r w:rsidR="00B33EAC">
        <w:rPr>
          <w:rFonts w:ascii="Tahoma" w:hAnsi="Tahoma" w:cs="Tahoma"/>
          <w:sz w:val="22"/>
        </w:rPr>
        <w:t>.</w:t>
      </w:r>
      <w:r w:rsidR="00B33EAC" w:rsidRPr="00B33EAC">
        <w:rPr>
          <w:rFonts w:ascii="Tahoma" w:hAnsi="Tahoma" w:cs="Tahoma"/>
          <w:sz w:val="22"/>
        </w:rPr>
        <w:t xml:space="preserve"> </w:t>
      </w:r>
      <w:r w:rsidR="00B33EAC">
        <w:rPr>
          <w:rFonts w:ascii="Tahoma" w:hAnsi="Tahoma" w:cs="Tahoma"/>
          <w:sz w:val="22"/>
        </w:rPr>
        <w:t xml:space="preserve">. Estudiar los efectos sinérgicos de varias combinaciones de tratamientos frente a uno solo de ellos, es un componente crucial de futuros programas de investigación en oncología, así como la </w:t>
      </w:r>
      <w:r w:rsidR="007A5C71">
        <w:rPr>
          <w:rFonts w:ascii="Tahoma" w:hAnsi="Tahoma" w:cs="Tahoma"/>
          <w:sz w:val="22"/>
        </w:rPr>
        <w:t xml:space="preserve"> búsqueda de una medicina más personalizada</w:t>
      </w:r>
      <w:r w:rsidR="00B33EAC">
        <w:rPr>
          <w:rFonts w:ascii="Tahoma" w:hAnsi="Tahoma" w:cs="Tahoma"/>
          <w:sz w:val="22"/>
        </w:rPr>
        <w:t>,</w:t>
      </w:r>
      <w:r w:rsidR="007A5C71">
        <w:rPr>
          <w:rFonts w:ascii="Tahoma" w:hAnsi="Tahoma" w:cs="Tahoma"/>
          <w:sz w:val="22"/>
        </w:rPr>
        <w:t xml:space="preserve"> y la utilización de sustancias </w:t>
      </w:r>
      <w:r w:rsidR="00B33EAC">
        <w:rPr>
          <w:rFonts w:ascii="Tahoma" w:hAnsi="Tahoma" w:cs="Tahoma"/>
          <w:sz w:val="22"/>
        </w:rPr>
        <w:t>moduladoras d</w:t>
      </w:r>
      <w:r w:rsidR="002868BB">
        <w:rPr>
          <w:rFonts w:ascii="Tahoma" w:hAnsi="Tahoma" w:cs="Tahoma"/>
          <w:sz w:val="22"/>
        </w:rPr>
        <w:t>e</w:t>
      </w:r>
      <w:r w:rsidR="007A5C71">
        <w:rPr>
          <w:rFonts w:ascii="Tahoma" w:hAnsi="Tahoma" w:cs="Tahoma"/>
          <w:sz w:val="22"/>
        </w:rPr>
        <w:t>l sistema inmune</w:t>
      </w:r>
      <w:r w:rsidR="00D71D24">
        <w:rPr>
          <w:rFonts w:ascii="Tahoma" w:hAnsi="Tahoma" w:cs="Tahoma"/>
          <w:sz w:val="22"/>
        </w:rPr>
        <w:t>.</w:t>
      </w:r>
    </w:p>
    <w:p w14:paraId="4A86E992" w14:textId="77777777" w:rsidR="007A5C71" w:rsidRDefault="007A5C71" w:rsidP="004959F8">
      <w:pPr>
        <w:jc w:val="both"/>
        <w:rPr>
          <w:rFonts w:ascii="Tahoma" w:hAnsi="Tahoma" w:cs="Tahoma"/>
          <w:sz w:val="22"/>
        </w:rPr>
      </w:pPr>
    </w:p>
    <w:p w14:paraId="34BB6DAB" w14:textId="77777777" w:rsidR="007A5C71" w:rsidRPr="00DE1913" w:rsidRDefault="007A5C71" w:rsidP="007A5C71">
      <w:pPr>
        <w:jc w:val="both"/>
      </w:pPr>
      <w:r w:rsidRPr="00DB2D59">
        <w:rPr>
          <w:rFonts w:ascii="Tahoma" w:hAnsi="Tahoma" w:cs="Tahoma"/>
          <w:sz w:val="22"/>
          <w:szCs w:val="22"/>
        </w:rPr>
        <w:t xml:space="preserve">Aunque </w:t>
      </w:r>
      <w:r w:rsidR="00613249">
        <w:rPr>
          <w:rFonts w:ascii="Tahoma" w:hAnsi="Tahoma" w:cs="Tahoma"/>
          <w:sz w:val="22"/>
          <w:szCs w:val="22"/>
        </w:rPr>
        <w:t xml:space="preserve">se va realizando </w:t>
      </w:r>
      <w:r w:rsidRPr="00DB2D59">
        <w:rPr>
          <w:rFonts w:ascii="Tahoma" w:hAnsi="Tahoma" w:cs="Tahoma"/>
          <w:sz w:val="22"/>
          <w:szCs w:val="22"/>
        </w:rPr>
        <w:t>cada vez más estudios</w:t>
      </w:r>
      <w:r>
        <w:rPr>
          <w:rFonts w:ascii="Tahoma" w:hAnsi="Tahoma" w:cs="Tahoma"/>
          <w:sz w:val="22"/>
          <w:szCs w:val="22"/>
        </w:rPr>
        <w:t xml:space="preserve"> </w:t>
      </w:r>
      <w:r w:rsidRPr="00DB2D59">
        <w:rPr>
          <w:rFonts w:ascii="Tahoma" w:hAnsi="Tahoma" w:cs="Tahoma"/>
          <w:sz w:val="22"/>
          <w:szCs w:val="22"/>
        </w:rPr>
        <w:t xml:space="preserve">sobre los efectos de medicamentos homeopáticos en cultivos </w:t>
      </w:r>
      <w:r w:rsidR="00613249">
        <w:rPr>
          <w:rFonts w:ascii="Tahoma" w:hAnsi="Tahoma" w:cs="Tahoma"/>
          <w:sz w:val="22"/>
          <w:szCs w:val="22"/>
        </w:rPr>
        <w:t>tumorales</w:t>
      </w:r>
      <w:r w:rsidRPr="00DB2D59">
        <w:rPr>
          <w:rFonts w:ascii="Tahoma" w:hAnsi="Tahoma" w:cs="Tahoma"/>
          <w:sz w:val="22"/>
          <w:szCs w:val="22"/>
        </w:rPr>
        <w:t xml:space="preserve"> y en modelos animales,</w:t>
      </w:r>
      <w:r>
        <w:rPr>
          <w:rFonts w:ascii="Tahoma" w:hAnsi="Tahoma" w:cs="Tahoma"/>
          <w:sz w:val="22"/>
          <w:szCs w:val="22"/>
        </w:rPr>
        <w:t xml:space="preserve"> </w:t>
      </w:r>
      <w:r w:rsidRPr="00DB2D59">
        <w:rPr>
          <w:rFonts w:ascii="Tahoma" w:hAnsi="Tahoma" w:cs="Tahoma"/>
          <w:sz w:val="22"/>
          <w:szCs w:val="22"/>
        </w:rPr>
        <w:t xml:space="preserve"> hay todavía pocos ensayos clínicos sobre la efectividad de la homeopatía en pacientes con cáncer. La investigación en los países de Europa y </w:t>
      </w:r>
      <w:r w:rsidR="00613249">
        <w:rPr>
          <w:rFonts w:ascii="Tahoma" w:hAnsi="Tahoma" w:cs="Tahoma"/>
          <w:sz w:val="22"/>
          <w:szCs w:val="22"/>
        </w:rPr>
        <w:t xml:space="preserve">en </w:t>
      </w:r>
      <w:r w:rsidRPr="00DB2D59">
        <w:rPr>
          <w:rFonts w:ascii="Tahoma" w:hAnsi="Tahoma" w:cs="Tahoma"/>
          <w:sz w:val="22"/>
          <w:szCs w:val="22"/>
        </w:rPr>
        <w:t xml:space="preserve">EEUU está básicamente centrada en estudios preclínicos </w:t>
      </w:r>
      <w:r>
        <w:rPr>
          <w:rFonts w:ascii="Tahoma" w:hAnsi="Tahoma" w:cs="Tahoma"/>
          <w:sz w:val="22"/>
          <w:szCs w:val="22"/>
        </w:rPr>
        <w:t xml:space="preserve">de laboratorio, </w:t>
      </w:r>
      <w:r w:rsidRPr="00DB2D59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 xml:space="preserve"> en evaluar</w:t>
      </w:r>
      <w:r w:rsidRPr="00DB2D59">
        <w:rPr>
          <w:rFonts w:ascii="Tahoma" w:hAnsi="Tahoma" w:cs="Tahoma"/>
          <w:sz w:val="22"/>
          <w:szCs w:val="22"/>
        </w:rPr>
        <w:t xml:space="preserve"> la mejoría de los efectos secundarios de los tratamientos </w:t>
      </w:r>
      <w:r>
        <w:rPr>
          <w:rFonts w:ascii="Tahoma" w:hAnsi="Tahoma" w:cs="Tahoma"/>
          <w:sz w:val="22"/>
          <w:szCs w:val="22"/>
        </w:rPr>
        <w:t>oncológicos</w:t>
      </w:r>
      <w:r w:rsidRPr="00DB2D59">
        <w:rPr>
          <w:rFonts w:ascii="Tahoma" w:hAnsi="Tahoma" w:cs="Tahoma"/>
          <w:sz w:val="22"/>
          <w:szCs w:val="22"/>
        </w:rPr>
        <w:t xml:space="preserve"> </w:t>
      </w:r>
      <w:r w:rsidR="00613249">
        <w:rPr>
          <w:rFonts w:ascii="Tahoma" w:hAnsi="Tahoma" w:cs="Tahoma"/>
          <w:sz w:val="22"/>
          <w:szCs w:val="22"/>
        </w:rPr>
        <w:t>cuando se</w:t>
      </w:r>
      <w:r w:rsidRPr="00DB2D59">
        <w:rPr>
          <w:rFonts w:ascii="Tahoma" w:hAnsi="Tahoma" w:cs="Tahoma"/>
          <w:sz w:val="22"/>
          <w:szCs w:val="22"/>
        </w:rPr>
        <w:t xml:space="preserve"> añ</w:t>
      </w:r>
      <w:r w:rsidR="00DE1913">
        <w:rPr>
          <w:rFonts w:ascii="Tahoma" w:hAnsi="Tahoma" w:cs="Tahoma"/>
          <w:sz w:val="22"/>
          <w:szCs w:val="22"/>
        </w:rPr>
        <w:t>ad</w:t>
      </w:r>
      <w:r w:rsidR="00613249">
        <w:rPr>
          <w:rFonts w:ascii="Tahoma" w:hAnsi="Tahoma" w:cs="Tahoma"/>
          <w:sz w:val="22"/>
          <w:szCs w:val="22"/>
        </w:rPr>
        <w:t>e</w:t>
      </w:r>
      <w:r w:rsidR="00DE1913">
        <w:rPr>
          <w:rFonts w:ascii="Tahoma" w:hAnsi="Tahoma" w:cs="Tahoma"/>
          <w:sz w:val="22"/>
          <w:szCs w:val="22"/>
        </w:rPr>
        <w:t xml:space="preserve"> un tratamiento homeopático</w:t>
      </w:r>
      <w:r w:rsidR="00D71D24">
        <w:t>.</w:t>
      </w:r>
    </w:p>
    <w:p w14:paraId="156B0B9F" w14:textId="77777777" w:rsidR="00E8245B" w:rsidRDefault="00E8245B" w:rsidP="007A5C71">
      <w:pPr>
        <w:jc w:val="both"/>
        <w:rPr>
          <w:rFonts w:ascii="Tahoma" w:hAnsi="Tahoma" w:cs="Tahoma"/>
          <w:sz w:val="22"/>
          <w:szCs w:val="22"/>
        </w:rPr>
      </w:pPr>
    </w:p>
    <w:p w14:paraId="46A985B6" w14:textId="77777777" w:rsidR="007A5C71" w:rsidRDefault="00E8245B" w:rsidP="007A5C7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Varios estudios ya han demostrado que el tratamiento con medicamentos homeopáticos “clásicos” puede ser efectivo en la protección de tumores cancerosos inducidos </w:t>
      </w:r>
      <w:r w:rsidR="00613249">
        <w:rPr>
          <w:rFonts w:ascii="Tahoma" w:hAnsi="Tahoma" w:cs="Tahoma"/>
          <w:sz w:val="22"/>
          <w:szCs w:val="22"/>
        </w:rPr>
        <w:t xml:space="preserve">por carcinógenos </w:t>
      </w:r>
      <w:r>
        <w:rPr>
          <w:rFonts w:ascii="Tahoma" w:hAnsi="Tahoma" w:cs="Tahoma"/>
          <w:sz w:val="22"/>
          <w:szCs w:val="22"/>
        </w:rPr>
        <w:t>en animales de laboratorio. S</w:t>
      </w:r>
      <w:r w:rsidR="007A5C71">
        <w:rPr>
          <w:rFonts w:ascii="Tahoma" w:hAnsi="Tahoma" w:cs="Tahoma"/>
          <w:sz w:val="22"/>
          <w:szCs w:val="22"/>
        </w:rPr>
        <w:t xml:space="preserve">obre líneas celulares tumorales, parecen desencadenar efectos </w:t>
      </w:r>
      <w:proofErr w:type="spellStart"/>
      <w:r w:rsidR="007A5C71">
        <w:rPr>
          <w:rFonts w:ascii="Tahoma" w:hAnsi="Tahoma" w:cs="Tahoma"/>
          <w:sz w:val="22"/>
          <w:szCs w:val="22"/>
        </w:rPr>
        <w:t>antiproliferativos</w:t>
      </w:r>
      <w:proofErr w:type="spellEnd"/>
      <w:r w:rsidR="007A5C71">
        <w:rPr>
          <w:rFonts w:ascii="Tahoma" w:hAnsi="Tahoma" w:cs="Tahoma"/>
          <w:sz w:val="22"/>
          <w:szCs w:val="22"/>
        </w:rPr>
        <w:t xml:space="preserve"> y </w:t>
      </w:r>
      <w:proofErr w:type="spellStart"/>
      <w:r w:rsidR="007A5C71">
        <w:rPr>
          <w:rFonts w:ascii="Tahoma" w:hAnsi="Tahoma" w:cs="Tahoma"/>
          <w:sz w:val="22"/>
          <w:szCs w:val="22"/>
        </w:rPr>
        <w:t>pro</w:t>
      </w:r>
      <w:r>
        <w:rPr>
          <w:rFonts w:ascii="Tahoma" w:hAnsi="Tahoma" w:cs="Tahoma"/>
          <w:sz w:val="22"/>
          <w:szCs w:val="22"/>
        </w:rPr>
        <w:t>-</w:t>
      </w:r>
      <w:r w:rsidR="007A5C71">
        <w:rPr>
          <w:rFonts w:ascii="Tahoma" w:hAnsi="Tahoma" w:cs="Tahoma"/>
          <w:sz w:val="22"/>
          <w:szCs w:val="22"/>
        </w:rPr>
        <w:t>ap</w:t>
      </w:r>
      <w:r>
        <w:rPr>
          <w:rFonts w:ascii="Tahoma" w:hAnsi="Tahoma" w:cs="Tahoma"/>
          <w:sz w:val="22"/>
          <w:szCs w:val="22"/>
        </w:rPr>
        <w:t>o</w:t>
      </w:r>
      <w:r w:rsidR="007A5C71">
        <w:rPr>
          <w:rFonts w:ascii="Tahoma" w:hAnsi="Tahoma" w:cs="Tahoma"/>
          <w:sz w:val="22"/>
          <w:szCs w:val="22"/>
        </w:rPr>
        <w:t>pto</w:t>
      </w:r>
      <w:r>
        <w:rPr>
          <w:rFonts w:ascii="Tahoma" w:hAnsi="Tahoma" w:cs="Tahoma"/>
          <w:sz w:val="22"/>
          <w:szCs w:val="22"/>
        </w:rPr>
        <w:t>sis</w:t>
      </w:r>
      <w:proofErr w:type="spellEnd"/>
      <w:r w:rsidR="007A5C71">
        <w:rPr>
          <w:rFonts w:ascii="Tahoma" w:hAnsi="Tahoma" w:cs="Tahoma"/>
          <w:sz w:val="22"/>
          <w:szCs w:val="22"/>
        </w:rPr>
        <w:t xml:space="preserve">, mientras que en modelos animales han demostrado un efecto inhibitorio sobre el desarrollo de ciertos tumores. </w:t>
      </w:r>
      <w:r>
        <w:rPr>
          <w:rFonts w:ascii="Tahoma" w:hAnsi="Tahoma" w:cs="Tahoma"/>
          <w:sz w:val="22"/>
          <w:szCs w:val="22"/>
        </w:rPr>
        <w:t>Aunque se precisa de más evidencia, estos estudios parecen confirmar al  tratamiento homeopático como un método viable para reve</w:t>
      </w:r>
      <w:r w:rsidR="00DE1913">
        <w:rPr>
          <w:rFonts w:ascii="Tahoma" w:hAnsi="Tahoma" w:cs="Tahoma"/>
          <w:sz w:val="22"/>
          <w:szCs w:val="22"/>
        </w:rPr>
        <w:t>rtir ciertos tumores cancerosos</w:t>
      </w:r>
      <w:r w:rsidR="00D71D24">
        <w:rPr>
          <w:rFonts w:ascii="Tahoma" w:hAnsi="Tahoma" w:cs="Tahoma"/>
          <w:sz w:val="22"/>
          <w:szCs w:val="22"/>
        </w:rPr>
        <w:t>.</w:t>
      </w:r>
    </w:p>
    <w:p w14:paraId="707B84BC" w14:textId="77777777" w:rsidR="007A5C71" w:rsidRDefault="007A5C71" w:rsidP="007A5C71">
      <w:pPr>
        <w:jc w:val="both"/>
        <w:rPr>
          <w:rFonts w:ascii="Tahoma" w:hAnsi="Tahoma" w:cs="Tahoma"/>
          <w:sz w:val="22"/>
          <w:szCs w:val="22"/>
        </w:rPr>
      </w:pPr>
    </w:p>
    <w:p w14:paraId="4DA01689" w14:textId="77777777" w:rsidR="007A5C71" w:rsidRPr="007E05EB" w:rsidRDefault="007A5C71" w:rsidP="007A5C71">
      <w:pPr>
        <w:autoSpaceDE w:val="0"/>
        <w:autoSpaceDN w:val="0"/>
        <w:adjustRightInd w:val="0"/>
        <w:jc w:val="both"/>
        <w:rPr>
          <w:rFonts w:ascii="Calibri" w:hAnsi="Calibri" w:cs="Tahoma"/>
          <w:i/>
          <w:color w:val="31849B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En el año </w:t>
      </w:r>
      <w:proofErr w:type="gramStart"/>
      <w:r>
        <w:rPr>
          <w:rFonts w:ascii="Tahoma" w:hAnsi="Tahoma" w:cs="Tahoma"/>
          <w:sz w:val="22"/>
          <w:szCs w:val="22"/>
        </w:rPr>
        <w:t>2009  se</w:t>
      </w:r>
      <w:proofErr w:type="gramEnd"/>
      <w:r>
        <w:rPr>
          <w:rFonts w:ascii="Tahoma" w:hAnsi="Tahoma" w:cs="Tahoma"/>
          <w:sz w:val="22"/>
          <w:szCs w:val="22"/>
        </w:rPr>
        <w:t xml:space="preserve"> evaluó la seguridad y efectividad de la homeopatía en la prevención y tratamiento de los efectos secundarios de los tratamientos del cáncer</w:t>
      </w:r>
      <w:r w:rsidR="00613249">
        <w:rPr>
          <w:rFonts w:ascii="Tahoma" w:hAnsi="Tahoma" w:cs="Tahoma"/>
          <w:sz w:val="22"/>
          <w:szCs w:val="22"/>
        </w:rPr>
        <w:t xml:space="preserve">, en una revisión con la colaboración de la Cochrane </w:t>
      </w:r>
      <w:proofErr w:type="spellStart"/>
      <w:r w:rsidR="00613249">
        <w:rPr>
          <w:rFonts w:ascii="Tahoma" w:hAnsi="Tahoma" w:cs="Tahoma"/>
          <w:sz w:val="22"/>
          <w:szCs w:val="22"/>
        </w:rPr>
        <w:t>Database</w:t>
      </w:r>
      <w:proofErr w:type="spellEnd"/>
      <w:r w:rsidR="00613249">
        <w:rPr>
          <w:rFonts w:ascii="Tahoma" w:hAnsi="Tahoma" w:cs="Tahoma"/>
          <w:sz w:val="22"/>
          <w:szCs w:val="22"/>
        </w:rPr>
        <w:t xml:space="preserve"> .</w:t>
      </w:r>
      <w:r>
        <w:rPr>
          <w:rFonts w:ascii="Tahoma" w:hAnsi="Tahoma" w:cs="Tahoma"/>
          <w:sz w:val="22"/>
          <w:szCs w:val="22"/>
        </w:rPr>
        <w:t xml:space="preserve"> </w:t>
      </w:r>
      <w:r w:rsidR="00613249">
        <w:rPr>
          <w:rFonts w:ascii="Tahoma" w:hAnsi="Tahoma" w:cs="Tahoma"/>
          <w:sz w:val="22"/>
          <w:szCs w:val="22"/>
        </w:rPr>
        <w:t>Se valoraron</w:t>
      </w:r>
      <w:r>
        <w:rPr>
          <w:rFonts w:ascii="Tahoma" w:hAnsi="Tahoma" w:cs="Tahoma"/>
          <w:sz w:val="22"/>
          <w:szCs w:val="22"/>
        </w:rPr>
        <w:t xml:space="preserve"> 8 ensayos controlados con un total de 664 pacientes, concluyendo </w:t>
      </w:r>
      <w:r w:rsidR="00613249">
        <w:rPr>
          <w:rFonts w:ascii="Tahoma" w:hAnsi="Tahoma" w:cs="Tahoma"/>
          <w:sz w:val="22"/>
          <w:szCs w:val="22"/>
        </w:rPr>
        <w:t xml:space="preserve">los investigadores </w:t>
      </w:r>
      <w:r>
        <w:rPr>
          <w:rFonts w:ascii="Tahoma" w:hAnsi="Tahoma" w:cs="Tahoma"/>
          <w:sz w:val="22"/>
          <w:szCs w:val="22"/>
        </w:rPr>
        <w:t>que  la utilización de la homeopatía no comportaba efectos adversos</w:t>
      </w:r>
      <w:r w:rsidR="00613249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 y  </w:t>
      </w:r>
      <w:r w:rsidR="00613249">
        <w:rPr>
          <w:rFonts w:ascii="Tahoma" w:hAnsi="Tahoma" w:cs="Tahoma"/>
          <w:sz w:val="22"/>
          <w:szCs w:val="22"/>
        </w:rPr>
        <w:t xml:space="preserve">que </w:t>
      </w:r>
      <w:r>
        <w:rPr>
          <w:rFonts w:ascii="Tahoma" w:hAnsi="Tahoma" w:cs="Tahoma"/>
          <w:sz w:val="22"/>
          <w:szCs w:val="22"/>
        </w:rPr>
        <w:t>resultaba  beneficiosa en el tratamiento de la estomatitis por quimioterapia</w:t>
      </w:r>
      <w:r w:rsidR="007D574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y en la dermatitis inducida por la radioterapia</w:t>
      </w:r>
      <w:r w:rsidR="00D71D24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Sin embargo, no encontraron evidencia suficiente de la eficacia de la homeopatía en el tratamiento de otros efectos secun</w:t>
      </w:r>
      <w:r w:rsidR="00E8245B">
        <w:rPr>
          <w:rFonts w:ascii="Tahoma" w:hAnsi="Tahoma" w:cs="Tahoma"/>
          <w:sz w:val="22"/>
          <w:szCs w:val="22"/>
        </w:rPr>
        <w:t>da</w:t>
      </w:r>
      <w:r w:rsidR="004808F2">
        <w:rPr>
          <w:rFonts w:ascii="Tahoma" w:hAnsi="Tahoma" w:cs="Tahoma"/>
          <w:sz w:val="22"/>
          <w:szCs w:val="22"/>
        </w:rPr>
        <w:t>rios</w:t>
      </w:r>
      <w:r>
        <w:rPr>
          <w:rFonts w:ascii="Tahoma" w:hAnsi="Tahoma" w:cs="Tahoma"/>
          <w:sz w:val="22"/>
          <w:szCs w:val="22"/>
        </w:rPr>
        <w:t xml:space="preserve"> de los tratamientos antitumorales</w:t>
      </w:r>
      <w:r w:rsidR="00D71D24">
        <w:rPr>
          <w:rFonts w:ascii="Tahoma" w:hAnsi="Tahoma" w:cs="Tahoma"/>
          <w:sz w:val="22"/>
          <w:szCs w:val="22"/>
        </w:rPr>
        <w:t>.</w:t>
      </w:r>
    </w:p>
    <w:p w14:paraId="118D5186" w14:textId="77777777" w:rsidR="007A5C71" w:rsidRPr="004D10FC" w:rsidRDefault="007A5C71" w:rsidP="007A5C71">
      <w:pPr>
        <w:jc w:val="both"/>
        <w:rPr>
          <w:rFonts w:ascii="Tahoma" w:hAnsi="Tahoma" w:cs="Tahoma"/>
          <w:sz w:val="22"/>
          <w:szCs w:val="22"/>
        </w:rPr>
      </w:pPr>
    </w:p>
    <w:p w14:paraId="757D4DA7" w14:textId="77777777" w:rsidR="004808F2" w:rsidRDefault="004808F2" w:rsidP="006C3E01">
      <w:pPr>
        <w:jc w:val="both"/>
        <w:rPr>
          <w:rFonts w:ascii="Tahoma" w:hAnsi="Tahoma" w:cs="Tahoma"/>
          <w:sz w:val="22"/>
          <w:szCs w:val="22"/>
        </w:rPr>
      </w:pPr>
    </w:p>
    <w:p w14:paraId="631906E9" w14:textId="77777777" w:rsidR="006C3E01" w:rsidRPr="004808F2" w:rsidRDefault="005807C2" w:rsidP="006C3E01">
      <w:pPr>
        <w:jc w:val="both"/>
        <w:rPr>
          <w:rFonts w:ascii="Calibri" w:hAnsi="Calibri" w:cs="Tahoma"/>
          <w:color w:val="31849B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Recientemente</w:t>
      </w:r>
      <w:r w:rsidR="007A5C71">
        <w:rPr>
          <w:rFonts w:ascii="Tahoma" w:hAnsi="Tahoma" w:cs="Tahoma"/>
          <w:sz w:val="22"/>
          <w:szCs w:val="22"/>
        </w:rPr>
        <w:t xml:space="preserve">, varios </w:t>
      </w:r>
      <w:r>
        <w:rPr>
          <w:rFonts w:ascii="Tahoma" w:hAnsi="Tahoma" w:cs="Tahoma"/>
          <w:sz w:val="22"/>
          <w:szCs w:val="22"/>
        </w:rPr>
        <w:t>ensayos</w:t>
      </w:r>
      <w:r w:rsidR="007A5C71">
        <w:rPr>
          <w:rFonts w:ascii="Tahoma" w:hAnsi="Tahoma" w:cs="Tahoma"/>
          <w:sz w:val="22"/>
          <w:szCs w:val="22"/>
        </w:rPr>
        <w:t xml:space="preserve"> clínicos de medicamentos homeopáticos combinados con tratamientos oncológicos convencionales han demostrado que la complementación de ambas terapias mejora la calidad de vida</w:t>
      </w:r>
      <w:r>
        <w:rPr>
          <w:rFonts w:ascii="Tahoma" w:hAnsi="Tahoma" w:cs="Tahoma"/>
          <w:sz w:val="22"/>
          <w:szCs w:val="22"/>
        </w:rPr>
        <w:t xml:space="preserve"> de los enfermos</w:t>
      </w:r>
      <w:r w:rsidR="007A5C71">
        <w:rPr>
          <w:rFonts w:ascii="Tahoma" w:hAnsi="Tahoma" w:cs="Tahoma"/>
          <w:sz w:val="22"/>
          <w:szCs w:val="22"/>
        </w:rPr>
        <w:t>, reduce l</w:t>
      </w:r>
      <w:r w:rsidR="00B669DC">
        <w:rPr>
          <w:rFonts w:ascii="Tahoma" w:hAnsi="Tahoma" w:cs="Tahoma"/>
          <w:sz w:val="22"/>
          <w:szCs w:val="22"/>
        </w:rPr>
        <w:t>os efectos secundarios y aumenta</w:t>
      </w:r>
      <w:r w:rsidR="007A5C71">
        <w:rPr>
          <w:rFonts w:ascii="Tahoma" w:hAnsi="Tahoma" w:cs="Tahoma"/>
          <w:sz w:val="22"/>
          <w:szCs w:val="22"/>
        </w:rPr>
        <w:t xml:space="preserve"> la tasa de supervivencia en pacientes con cáncer. Todos estos resultados </w:t>
      </w:r>
      <w:r>
        <w:rPr>
          <w:rFonts w:ascii="Tahoma" w:hAnsi="Tahoma" w:cs="Tahoma"/>
          <w:sz w:val="22"/>
          <w:szCs w:val="22"/>
        </w:rPr>
        <w:t xml:space="preserve">actuales </w:t>
      </w:r>
      <w:r w:rsidR="007A5C71">
        <w:rPr>
          <w:rFonts w:ascii="Tahoma" w:hAnsi="Tahoma" w:cs="Tahoma"/>
          <w:sz w:val="22"/>
          <w:szCs w:val="22"/>
        </w:rPr>
        <w:t xml:space="preserve">sugieren que la homeopatía puede tener efectos beneficiosos </w:t>
      </w:r>
      <w:r w:rsidR="00B669DC">
        <w:rPr>
          <w:rFonts w:ascii="Tahoma" w:hAnsi="Tahoma" w:cs="Tahoma"/>
          <w:sz w:val="22"/>
          <w:szCs w:val="22"/>
        </w:rPr>
        <w:t xml:space="preserve">y </w:t>
      </w:r>
      <w:r>
        <w:rPr>
          <w:rFonts w:ascii="Tahoma" w:hAnsi="Tahoma" w:cs="Tahoma"/>
          <w:sz w:val="22"/>
          <w:szCs w:val="22"/>
        </w:rPr>
        <w:t xml:space="preserve">posible </w:t>
      </w:r>
      <w:r w:rsidR="00B669DC">
        <w:rPr>
          <w:rFonts w:ascii="Tahoma" w:hAnsi="Tahoma" w:cs="Tahoma"/>
          <w:sz w:val="22"/>
          <w:szCs w:val="22"/>
        </w:rPr>
        <w:t>potencial terapéutico en el tratamiento del cáncer.</w:t>
      </w:r>
      <w:r w:rsidR="006C3E01" w:rsidRPr="006C3E01">
        <w:rPr>
          <w:rFonts w:ascii="Arial" w:hAnsi="Arial" w:cs="Arial"/>
          <w:sz w:val="22"/>
          <w:szCs w:val="22"/>
        </w:rPr>
        <w:t xml:space="preserve"> </w:t>
      </w:r>
    </w:p>
    <w:p w14:paraId="522B139A" w14:textId="77777777" w:rsidR="006C3E01" w:rsidRDefault="006C3E01" w:rsidP="006C3E01">
      <w:pPr>
        <w:autoSpaceDE w:val="0"/>
        <w:autoSpaceDN w:val="0"/>
        <w:adjustRightInd w:val="0"/>
        <w:jc w:val="both"/>
        <w:rPr>
          <w:rFonts w:ascii="Calibri" w:hAnsi="Calibri" w:cs="QfkqvxAdvTT3713a231"/>
          <w:i/>
          <w:color w:val="31849B"/>
          <w:sz w:val="20"/>
          <w:szCs w:val="20"/>
        </w:rPr>
      </w:pPr>
    </w:p>
    <w:p w14:paraId="599BD78E" w14:textId="77777777" w:rsidR="002176AA" w:rsidRDefault="002176AA" w:rsidP="006C3E01">
      <w:pPr>
        <w:autoSpaceDE w:val="0"/>
        <w:autoSpaceDN w:val="0"/>
        <w:adjustRightInd w:val="0"/>
        <w:jc w:val="both"/>
        <w:rPr>
          <w:rFonts w:ascii="Calibri" w:hAnsi="Calibri" w:cs="QfkqvxAdvTT3713a231"/>
          <w:i/>
          <w:color w:val="31849B"/>
          <w:sz w:val="20"/>
          <w:szCs w:val="20"/>
        </w:rPr>
      </w:pPr>
    </w:p>
    <w:p w14:paraId="4AA94FE8" w14:textId="77777777" w:rsidR="002176AA" w:rsidRPr="004808F2" w:rsidRDefault="002176AA" w:rsidP="006C3E01">
      <w:pPr>
        <w:autoSpaceDE w:val="0"/>
        <w:autoSpaceDN w:val="0"/>
        <w:adjustRightInd w:val="0"/>
        <w:jc w:val="both"/>
        <w:rPr>
          <w:rFonts w:ascii="Calibri" w:hAnsi="Calibri" w:cs="QfkqvxAdvTT3713a231"/>
          <w:i/>
          <w:color w:val="31849B"/>
          <w:sz w:val="20"/>
          <w:szCs w:val="20"/>
        </w:rPr>
      </w:pPr>
    </w:p>
    <w:p w14:paraId="5C6B51A5" w14:textId="77777777" w:rsidR="00486DDB" w:rsidRPr="004808F2" w:rsidRDefault="00486DDB" w:rsidP="004959F8">
      <w:pPr>
        <w:jc w:val="both"/>
        <w:rPr>
          <w:rFonts w:ascii="Tahoma" w:hAnsi="Tahoma" w:cs="Tahoma"/>
          <w:sz w:val="22"/>
        </w:rPr>
      </w:pPr>
    </w:p>
    <w:p w14:paraId="1C280308" w14:textId="77777777" w:rsidR="00F15918" w:rsidRDefault="00F15918" w:rsidP="004959F8">
      <w:pPr>
        <w:jc w:val="both"/>
        <w:rPr>
          <w:rFonts w:ascii="Tahoma" w:hAnsi="Tahoma" w:cs="Tahoma"/>
          <w:sz w:val="22"/>
        </w:rPr>
      </w:pPr>
    </w:p>
    <w:p w14:paraId="46090673" w14:textId="77777777" w:rsidR="00486DDB" w:rsidRDefault="00486DDB" w:rsidP="004959F8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Por otro lado</w:t>
      </w:r>
      <w:r w:rsidR="004959F8">
        <w:rPr>
          <w:rFonts w:ascii="Tahoma" w:hAnsi="Tahoma" w:cs="Tahoma"/>
          <w:sz w:val="22"/>
        </w:rPr>
        <w:t>, l</w:t>
      </w:r>
      <w:r w:rsidR="00F15918">
        <w:rPr>
          <w:rFonts w:ascii="Tahoma" w:hAnsi="Tahoma" w:cs="Tahoma"/>
          <w:sz w:val="22"/>
        </w:rPr>
        <w:t>a</w:t>
      </w:r>
      <w:r w:rsidR="004959F8">
        <w:rPr>
          <w:rFonts w:ascii="Tahoma" w:hAnsi="Tahoma" w:cs="Tahoma"/>
          <w:sz w:val="22"/>
        </w:rPr>
        <w:t xml:space="preserve">s </w:t>
      </w:r>
      <w:r w:rsidR="00F15918">
        <w:rPr>
          <w:rFonts w:ascii="Tahoma" w:hAnsi="Tahoma" w:cs="Tahoma"/>
          <w:sz w:val="22"/>
        </w:rPr>
        <w:t>personas</w:t>
      </w:r>
      <w:r w:rsidR="004959F8">
        <w:rPr>
          <w:rFonts w:ascii="Tahoma" w:hAnsi="Tahoma" w:cs="Tahoma"/>
          <w:sz w:val="22"/>
        </w:rPr>
        <w:t xml:space="preserve"> con cáncer buscan cada vez más otras opciones para tratar los efectos secundarios de los tratamientos antineoplásicos convencionales, reducir el riesgo </w:t>
      </w:r>
      <w:r w:rsidR="00F15918">
        <w:rPr>
          <w:rFonts w:ascii="Tahoma" w:hAnsi="Tahoma" w:cs="Tahoma"/>
          <w:sz w:val="22"/>
        </w:rPr>
        <w:t>e</w:t>
      </w:r>
      <w:r w:rsidR="004959F8">
        <w:rPr>
          <w:rFonts w:ascii="Tahoma" w:hAnsi="Tahoma" w:cs="Tahoma"/>
          <w:sz w:val="22"/>
        </w:rPr>
        <w:t xml:space="preserve"> incidencia de aparición de otros tumores</w:t>
      </w:r>
      <w:r w:rsidR="00F15918">
        <w:rPr>
          <w:rFonts w:ascii="Tahoma" w:hAnsi="Tahoma" w:cs="Tahoma"/>
          <w:sz w:val="22"/>
        </w:rPr>
        <w:t>,</w:t>
      </w:r>
      <w:r w:rsidR="004959F8">
        <w:rPr>
          <w:rFonts w:ascii="Tahoma" w:hAnsi="Tahoma" w:cs="Tahoma"/>
          <w:sz w:val="22"/>
        </w:rPr>
        <w:t xml:space="preserve"> y mejorar su calidad de vida. </w:t>
      </w:r>
      <w:r w:rsidR="00F15918">
        <w:rPr>
          <w:rFonts w:ascii="Tahoma" w:hAnsi="Tahoma" w:cs="Tahoma"/>
          <w:sz w:val="22"/>
        </w:rPr>
        <w:t>Para lograr estos objetivos</w:t>
      </w:r>
      <w:r w:rsidR="004959F8">
        <w:rPr>
          <w:rFonts w:ascii="Tahoma" w:hAnsi="Tahoma" w:cs="Tahoma"/>
          <w:sz w:val="22"/>
        </w:rPr>
        <w:t>, incorporan otras terapias como meditación, acupuntura, homeopatía, cambios en la dieta,</w:t>
      </w:r>
      <w:r>
        <w:rPr>
          <w:rFonts w:ascii="Tahoma" w:hAnsi="Tahoma" w:cs="Tahoma"/>
          <w:sz w:val="22"/>
        </w:rPr>
        <w:t xml:space="preserve"> fitoterapia,</w:t>
      </w:r>
      <w:r w:rsidR="004959F8">
        <w:rPr>
          <w:rFonts w:ascii="Tahoma" w:hAnsi="Tahoma" w:cs="Tahoma"/>
          <w:sz w:val="22"/>
        </w:rPr>
        <w:t xml:space="preserve"> yoga, etc..</w:t>
      </w:r>
      <w:r w:rsidR="00F15918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</w:t>
      </w:r>
      <w:r w:rsidR="0092231A">
        <w:rPr>
          <w:rFonts w:ascii="Tahoma" w:hAnsi="Tahoma" w:cs="Tahoma"/>
          <w:sz w:val="22"/>
        </w:rPr>
        <w:t>a</w:t>
      </w:r>
      <w:r>
        <w:rPr>
          <w:rFonts w:ascii="Tahoma" w:hAnsi="Tahoma" w:cs="Tahoma"/>
          <w:sz w:val="22"/>
        </w:rPr>
        <w:t xml:space="preserve"> veces incluso a pesar de que no haya una clara evidencia científica ni de seguridad en su uso, y sin comunicárselo a su oncólogo</w:t>
      </w:r>
      <w:r w:rsidR="00D51851">
        <w:rPr>
          <w:rFonts w:ascii="Tahoma" w:hAnsi="Tahoma" w:cs="Tahoma"/>
          <w:sz w:val="22"/>
        </w:rPr>
        <w:t xml:space="preserve">, con el consiguiente riesgo </w:t>
      </w:r>
      <w:r w:rsidR="0092231A">
        <w:rPr>
          <w:rFonts w:ascii="Tahoma" w:hAnsi="Tahoma" w:cs="Tahoma"/>
          <w:sz w:val="22"/>
        </w:rPr>
        <w:t xml:space="preserve">de incumplimiento terapéutico y </w:t>
      </w:r>
      <w:r w:rsidR="00D51851">
        <w:rPr>
          <w:rFonts w:ascii="Tahoma" w:hAnsi="Tahoma" w:cs="Tahoma"/>
          <w:sz w:val="22"/>
        </w:rPr>
        <w:t>de posibles interacciones con los medicamentos antineoplásicos.</w:t>
      </w:r>
    </w:p>
    <w:p w14:paraId="63493AA0" w14:textId="77777777" w:rsidR="00275365" w:rsidRDefault="00275365" w:rsidP="00275365">
      <w:pPr>
        <w:rPr>
          <w:rFonts w:ascii="TimesNewRomanPSMT" w:hAnsi="TimesNewRomanPSMT"/>
          <w:sz w:val="15"/>
          <w:szCs w:val="15"/>
        </w:rPr>
      </w:pPr>
    </w:p>
    <w:p w14:paraId="0B5AE598" w14:textId="77777777" w:rsidR="006C3E01" w:rsidRPr="002176AA" w:rsidRDefault="006C3E01" w:rsidP="006C3E01">
      <w:pPr>
        <w:jc w:val="both"/>
        <w:rPr>
          <w:rFonts w:ascii="Calibri" w:hAnsi="Calibri" w:cs="Tahoma"/>
          <w:i/>
          <w:color w:val="31849B"/>
          <w:sz w:val="20"/>
          <w:szCs w:val="20"/>
        </w:rPr>
      </w:pPr>
      <w:r w:rsidRPr="00417018">
        <w:rPr>
          <w:rFonts w:ascii="Tahoma" w:hAnsi="Tahoma" w:cs="Tahoma"/>
          <w:sz w:val="22"/>
          <w:szCs w:val="22"/>
        </w:rPr>
        <w:t xml:space="preserve">En Europa, </w:t>
      </w:r>
      <w:r>
        <w:rPr>
          <w:rFonts w:ascii="Tahoma" w:hAnsi="Tahoma" w:cs="Tahoma"/>
          <w:sz w:val="22"/>
          <w:szCs w:val="22"/>
        </w:rPr>
        <w:t>los pacientes utilizan</w:t>
      </w:r>
      <w:r w:rsidRPr="00417018">
        <w:rPr>
          <w:rFonts w:ascii="Tahoma" w:hAnsi="Tahoma" w:cs="Tahoma"/>
          <w:sz w:val="22"/>
          <w:szCs w:val="22"/>
        </w:rPr>
        <w:t xml:space="preserve"> homeopatía durante y después de los tratamientos oncológicos convencionales</w:t>
      </w:r>
      <w:r>
        <w:rPr>
          <w:rFonts w:ascii="Tahoma" w:hAnsi="Tahoma" w:cs="Tahoma"/>
          <w:sz w:val="22"/>
          <w:szCs w:val="22"/>
        </w:rPr>
        <w:t>.  Un estudio realizado en casi 100 pacientes con cáncer en 14 países europeos, publicado el año 2005, reveló que el 36% estaba utilizando alguna terapia complementaria, especialmente homeopatía y fitoterapia</w:t>
      </w:r>
      <w:r w:rsidR="00D71D24">
        <w:rPr>
          <w:rFonts w:ascii="Tahoma" w:hAnsi="Tahoma" w:cs="Tahoma"/>
          <w:sz w:val="22"/>
          <w:szCs w:val="22"/>
        </w:rPr>
        <w:t>.</w:t>
      </w:r>
    </w:p>
    <w:p w14:paraId="3926A70D" w14:textId="77777777" w:rsidR="00275365" w:rsidRDefault="00275365" w:rsidP="00275365">
      <w:pPr>
        <w:jc w:val="both"/>
        <w:rPr>
          <w:rFonts w:ascii="Tahoma" w:hAnsi="Tahoma" w:cs="Tahoma"/>
          <w:sz w:val="22"/>
        </w:rPr>
      </w:pPr>
    </w:p>
    <w:p w14:paraId="1AE3655B" w14:textId="77777777" w:rsidR="00C03599" w:rsidRDefault="003B3C97" w:rsidP="003B3C97">
      <w:pPr>
        <w:jc w:val="both"/>
        <w:rPr>
          <w:rFonts w:ascii="Tahoma" w:hAnsi="Tahoma" w:cs="Tahoma"/>
          <w:sz w:val="22"/>
          <w:szCs w:val="22"/>
        </w:rPr>
      </w:pPr>
      <w:r w:rsidRPr="0096286D">
        <w:rPr>
          <w:rFonts w:ascii="Tahoma" w:hAnsi="Tahoma" w:cs="Tahoma"/>
          <w:sz w:val="22"/>
          <w:szCs w:val="22"/>
        </w:rPr>
        <w:t>En Inglaterra</w:t>
      </w:r>
      <w:r>
        <w:rPr>
          <w:rFonts w:ascii="Tahoma" w:hAnsi="Tahoma" w:cs="Tahoma"/>
          <w:sz w:val="22"/>
          <w:szCs w:val="22"/>
        </w:rPr>
        <w:t xml:space="preserve"> y Francia la homeopatía es una de las terapias más frecuentemente utilizadas por los pacientes con cánce</w:t>
      </w:r>
      <w:r w:rsidR="00D71D24">
        <w:rPr>
          <w:rFonts w:ascii="Tahoma" w:hAnsi="Tahoma" w:cs="Tahoma"/>
          <w:sz w:val="22"/>
          <w:szCs w:val="22"/>
        </w:rPr>
        <w:t>r.</w:t>
      </w:r>
    </w:p>
    <w:p w14:paraId="20B4206A" w14:textId="77777777" w:rsidR="002176AA" w:rsidRDefault="002176AA" w:rsidP="003B3C97">
      <w:pPr>
        <w:jc w:val="both"/>
        <w:rPr>
          <w:rFonts w:ascii="Calibri" w:hAnsi="Calibri" w:cs="Arial"/>
          <w:i/>
          <w:color w:val="0070C0"/>
          <w:sz w:val="20"/>
          <w:szCs w:val="20"/>
        </w:rPr>
      </w:pPr>
    </w:p>
    <w:p w14:paraId="394C3982" w14:textId="77777777" w:rsidR="00C03599" w:rsidRPr="002176AA" w:rsidRDefault="00C03599" w:rsidP="00C03599">
      <w:pPr>
        <w:jc w:val="both"/>
        <w:rPr>
          <w:rFonts w:ascii="Tahoma" w:hAnsi="Tahoma" w:cs="Tahoma"/>
          <w:sz w:val="22"/>
        </w:rPr>
      </w:pPr>
      <w:r w:rsidRPr="00914687">
        <w:rPr>
          <w:rFonts w:ascii="Tahoma" w:hAnsi="Tahoma" w:cs="Tahoma"/>
          <w:sz w:val="22"/>
          <w:szCs w:val="22"/>
        </w:rPr>
        <w:t>En Alemania, los pacientes con c</w:t>
      </w:r>
      <w:r>
        <w:rPr>
          <w:rFonts w:ascii="Tahoma" w:hAnsi="Tahoma" w:cs="Tahoma"/>
          <w:sz w:val="22"/>
          <w:szCs w:val="22"/>
        </w:rPr>
        <w:t>áncer tienden a utilizar homeopatía integrándola con el tratamiento convencional. De hecho, es la terapia complementaria que más utilizan estos enfermos, tanto los adultos como los niños</w:t>
      </w:r>
      <w:r w:rsidR="00D71D24">
        <w:rPr>
          <w:rFonts w:ascii="Tahoma" w:hAnsi="Tahoma" w:cs="Tahoma"/>
          <w:sz w:val="22"/>
          <w:szCs w:val="22"/>
        </w:rPr>
        <w:t xml:space="preserve">. </w:t>
      </w:r>
      <w:r w:rsidR="0092231A">
        <w:rPr>
          <w:rFonts w:ascii="Tahoma" w:hAnsi="Tahoma" w:cs="Tahoma"/>
          <w:sz w:val="22"/>
        </w:rPr>
        <w:t xml:space="preserve">En un estudio </w:t>
      </w:r>
      <w:r w:rsidR="00D71D24">
        <w:rPr>
          <w:rFonts w:ascii="Tahoma" w:hAnsi="Tahoma" w:cs="Tahoma"/>
          <w:sz w:val="22"/>
        </w:rPr>
        <w:t>en</w:t>
      </w:r>
      <w:r w:rsidR="0092231A">
        <w:rPr>
          <w:rFonts w:ascii="Tahoma" w:hAnsi="Tahoma" w:cs="Tahoma"/>
          <w:sz w:val="22"/>
        </w:rPr>
        <w:t xml:space="preserve"> Italia y en otro pequeño estudio procedente de Holanda también se encontró que la homeopatía era la CAM más frecuentemente mencionada entre las terapias en pediatría oncológica.</w:t>
      </w:r>
    </w:p>
    <w:p w14:paraId="3C46F024" w14:textId="77777777" w:rsidR="00C03599" w:rsidRPr="002176AA" w:rsidRDefault="00C03599" w:rsidP="00C03599">
      <w:pPr>
        <w:jc w:val="both"/>
        <w:rPr>
          <w:rFonts w:ascii="Tahoma" w:hAnsi="Tahoma" w:cs="Tahoma"/>
          <w:sz w:val="22"/>
        </w:rPr>
      </w:pPr>
    </w:p>
    <w:p w14:paraId="08776C99" w14:textId="77777777" w:rsidR="00C03599" w:rsidRDefault="00C03599" w:rsidP="00C03599">
      <w:pPr>
        <w:jc w:val="both"/>
        <w:rPr>
          <w:rFonts w:ascii="Tahoma" w:hAnsi="Tahoma" w:cs="Tahoma"/>
          <w:sz w:val="22"/>
        </w:rPr>
      </w:pPr>
      <w:r w:rsidRPr="002176AA">
        <w:rPr>
          <w:rFonts w:ascii="Tahoma" w:hAnsi="Tahoma" w:cs="Tahoma"/>
          <w:sz w:val="22"/>
        </w:rPr>
        <w:t xml:space="preserve">En resultados de otros estudios no europeos, la homeopatía en oncología pediátrica solamente juega un papel </w:t>
      </w:r>
      <w:proofErr w:type="gramStart"/>
      <w:r w:rsidRPr="002176AA">
        <w:rPr>
          <w:rFonts w:ascii="Tahoma" w:hAnsi="Tahoma" w:cs="Tahoma"/>
          <w:sz w:val="22"/>
        </w:rPr>
        <w:t>marginal :</w:t>
      </w:r>
      <w:proofErr w:type="gramEnd"/>
      <w:r w:rsidRPr="002176AA">
        <w:rPr>
          <w:rFonts w:ascii="Tahoma" w:hAnsi="Tahoma" w:cs="Tahoma"/>
          <w:sz w:val="22"/>
        </w:rPr>
        <w:t xml:space="preserve"> Israel 16,4%</w:t>
      </w:r>
      <w:r w:rsidR="00D71D24">
        <w:rPr>
          <w:rFonts w:ascii="Tahoma" w:hAnsi="Tahoma" w:cs="Tahoma"/>
          <w:sz w:val="22"/>
        </w:rPr>
        <w:t xml:space="preserve">, </w:t>
      </w:r>
      <w:proofErr w:type="spellStart"/>
      <w:r w:rsidRPr="002176AA">
        <w:rPr>
          <w:rFonts w:ascii="Tahoma" w:hAnsi="Tahoma" w:cs="Tahoma"/>
          <w:sz w:val="22"/>
        </w:rPr>
        <w:t>Canada</w:t>
      </w:r>
      <w:proofErr w:type="spellEnd"/>
      <w:r w:rsidRPr="002176AA">
        <w:rPr>
          <w:rFonts w:ascii="Tahoma" w:hAnsi="Tahoma" w:cs="Tahoma"/>
          <w:sz w:val="22"/>
        </w:rPr>
        <w:t xml:space="preserve"> 1,2%</w:t>
      </w:r>
      <w:r w:rsidR="00D71D24">
        <w:rPr>
          <w:rFonts w:ascii="Tahoma" w:hAnsi="Tahoma" w:cs="Tahoma"/>
          <w:sz w:val="22"/>
        </w:rPr>
        <w:t xml:space="preserve">, </w:t>
      </w:r>
      <w:r w:rsidRPr="002176AA">
        <w:rPr>
          <w:rFonts w:ascii="Tahoma" w:hAnsi="Tahoma" w:cs="Tahoma"/>
          <w:sz w:val="22"/>
        </w:rPr>
        <w:t xml:space="preserve">y no hay estudios sobre ello en EEUU.  </w:t>
      </w:r>
    </w:p>
    <w:p w14:paraId="688DE30D" w14:textId="77777777" w:rsidR="00C71EAD" w:rsidRDefault="00C71EAD" w:rsidP="00C03599">
      <w:pPr>
        <w:jc w:val="both"/>
        <w:rPr>
          <w:rFonts w:ascii="Tahoma" w:hAnsi="Tahoma" w:cs="Tahoma"/>
          <w:sz w:val="22"/>
        </w:rPr>
      </w:pPr>
    </w:p>
    <w:p w14:paraId="264C4FC7" w14:textId="77777777" w:rsidR="00C71EAD" w:rsidRPr="00F33EC3" w:rsidRDefault="00C71EAD" w:rsidP="00C71E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 xml:space="preserve">Los resultados de un reciente estudio realizado en 236 centros europeos que ofrecen servicio de oncología Integrativa, han demostrado que las Medicinas Complementarias (CAM) más frecuentemente utilizadas </w:t>
      </w:r>
      <w:r>
        <w:rPr>
          <w:rFonts w:ascii="Tahoma" w:hAnsi="Tahoma" w:cs="Tahoma"/>
          <w:sz w:val="22"/>
          <w:szCs w:val="22"/>
        </w:rPr>
        <w:t xml:space="preserve">por los </w:t>
      </w:r>
      <w:r w:rsidRPr="00F33EC3">
        <w:rPr>
          <w:rFonts w:ascii="Tahoma" w:hAnsi="Tahoma" w:cs="Tahoma"/>
          <w:sz w:val="22"/>
          <w:szCs w:val="22"/>
        </w:rPr>
        <w:t xml:space="preserve"> pacientes </w:t>
      </w:r>
      <w:r>
        <w:rPr>
          <w:rFonts w:ascii="Tahoma" w:hAnsi="Tahoma" w:cs="Tahoma"/>
          <w:sz w:val="22"/>
          <w:szCs w:val="22"/>
        </w:rPr>
        <w:t>son</w:t>
      </w:r>
      <w:r w:rsidRPr="00F33EC3">
        <w:rPr>
          <w:rFonts w:ascii="Tahoma" w:hAnsi="Tahoma" w:cs="Tahoma"/>
          <w:sz w:val="22"/>
          <w:szCs w:val="22"/>
        </w:rPr>
        <w:t xml:space="preserve"> la acupuntura (55.3%), la </w:t>
      </w:r>
      <w:r w:rsidRPr="003B7B00">
        <w:rPr>
          <w:rFonts w:ascii="Tahoma" w:hAnsi="Tahoma" w:cs="Tahoma"/>
          <w:b/>
          <w:sz w:val="22"/>
          <w:szCs w:val="22"/>
        </w:rPr>
        <w:t>homeopatía (40.4%),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33EC3">
        <w:rPr>
          <w:rFonts w:ascii="Tahoma" w:hAnsi="Tahoma" w:cs="Tahoma"/>
          <w:sz w:val="22"/>
          <w:szCs w:val="22"/>
        </w:rPr>
        <w:t xml:space="preserve">la fitoterapia (38.3%), la Medicina Tradicional China (36.2%), la antroposofía (21.3%), la </w:t>
      </w:r>
      <w:proofErr w:type="spellStart"/>
      <w:r w:rsidRPr="00F33EC3">
        <w:rPr>
          <w:rFonts w:ascii="Tahoma" w:hAnsi="Tahoma" w:cs="Tahoma"/>
          <w:sz w:val="22"/>
          <w:szCs w:val="22"/>
        </w:rPr>
        <w:t>homotoxicología</w:t>
      </w:r>
      <w:proofErr w:type="spellEnd"/>
      <w:r w:rsidRPr="00F33EC3">
        <w:rPr>
          <w:rFonts w:ascii="Tahoma" w:hAnsi="Tahoma" w:cs="Tahoma"/>
          <w:sz w:val="22"/>
          <w:szCs w:val="22"/>
        </w:rPr>
        <w:t xml:space="preserve"> (12.8%) y otras terapias (63.8%). Los tratamientos están dirigidos principalmente a reducir los efectos adversos de la quimioterapia</w:t>
      </w:r>
      <w:r w:rsidR="0092231A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en particular las náuseas, </w:t>
      </w:r>
      <w:r w:rsidRPr="00F33EC3">
        <w:rPr>
          <w:rFonts w:ascii="Tahoma" w:hAnsi="Tahoma" w:cs="Tahoma"/>
          <w:sz w:val="22"/>
          <w:szCs w:val="22"/>
        </w:rPr>
        <w:t>vómitos y leucopenia</w:t>
      </w:r>
      <w:r w:rsidR="0092231A">
        <w:rPr>
          <w:rFonts w:ascii="Tahoma" w:hAnsi="Tahoma" w:cs="Tahoma"/>
          <w:sz w:val="22"/>
          <w:szCs w:val="22"/>
        </w:rPr>
        <w:t>;</w:t>
      </w:r>
      <w:r w:rsidRPr="00F33EC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reducir el dolor y la fatiga, </w:t>
      </w:r>
      <w:r w:rsidRPr="00F33EC3">
        <w:rPr>
          <w:rFonts w:ascii="Tahoma" w:hAnsi="Tahoma" w:cs="Tahoma"/>
          <w:sz w:val="22"/>
          <w:szCs w:val="22"/>
        </w:rPr>
        <w:t>los efectos colaterales de una menopausia iatrogénica</w:t>
      </w:r>
      <w:r>
        <w:rPr>
          <w:rFonts w:ascii="Tahoma" w:hAnsi="Tahoma" w:cs="Tahoma"/>
          <w:sz w:val="22"/>
          <w:szCs w:val="22"/>
        </w:rPr>
        <w:t>,</w:t>
      </w:r>
      <w:r w:rsidRPr="00F33EC3">
        <w:rPr>
          <w:rFonts w:ascii="Tahoma" w:hAnsi="Tahoma" w:cs="Tahoma"/>
          <w:sz w:val="22"/>
          <w:szCs w:val="22"/>
        </w:rPr>
        <w:t xml:space="preserve"> mejorar la ansiedad y la depresión</w:t>
      </w:r>
      <w:r>
        <w:rPr>
          <w:rFonts w:ascii="Tahoma" w:hAnsi="Tahoma" w:cs="Tahoma"/>
          <w:sz w:val="22"/>
          <w:szCs w:val="22"/>
        </w:rPr>
        <w:t>,</w:t>
      </w:r>
      <w:r w:rsidRPr="00F33EC3">
        <w:rPr>
          <w:rFonts w:ascii="Tahoma" w:hAnsi="Tahoma" w:cs="Tahoma"/>
          <w:sz w:val="22"/>
          <w:szCs w:val="22"/>
        </w:rPr>
        <w:t xml:space="preserve"> los desórdenes gastrointestinales,</w:t>
      </w:r>
      <w:r>
        <w:rPr>
          <w:rFonts w:ascii="Tahoma" w:hAnsi="Tahoma" w:cs="Tahoma"/>
          <w:sz w:val="22"/>
          <w:szCs w:val="22"/>
        </w:rPr>
        <w:t xml:space="preserve"> las</w:t>
      </w:r>
      <w:r w:rsidRPr="00F33EC3">
        <w:rPr>
          <w:rFonts w:ascii="Tahoma" w:hAnsi="Tahoma" w:cs="Tahoma"/>
          <w:sz w:val="22"/>
          <w:szCs w:val="22"/>
        </w:rPr>
        <w:t xml:space="preserve"> alteraciones del sueño y </w:t>
      </w:r>
      <w:r>
        <w:rPr>
          <w:rFonts w:ascii="Tahoma" w:hAnsi="Tahoma" w:cs="Tahoma"/>
          <w:sz w:val="22"/>
          <w:szCs w:val="22"/>
        </w:rPr>
        <w:t>las neuropatías</w:t>
      </w:r>
      <w:r w:rsidR="00D71D24">
        <w:rPr>
          <w:rFonts w:ascii="Tahoma" w:hAnsi="Tahoma" w:cs="Tahoma"/>
          <w:sz w:val="22"/>
          <w:szCs w:val="22"/>
        </w:rPr>
        <w:t>.</w:t>
      </w:r>
    </w:p>
    <w:p w14:paraId="589D47E7" w14:textId="77777777" w:rsidR="00C71EAD" w:rsidRDefault="00C71EAD" w:rsidP="00C71EAD">
      <w:pPr>
        <w:jc w:val="both"/>
        <w:rPr>
          <w:rFonts w:ascii="Arial" w:hAnsi="Arial" w:cs="Arial"/>
          <w:sz w:val="21"/>
          <w:szCs w:val="21"/>
        </w:rPr>
      </w:pPr>
    </w:p>
    <w:p w14:paraId="24DC551E" w14:textId="77777777" w:rsidR="007A4CE1" w:rsidRDefault="007A4CE1" w:rsidP="007A4CE1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  <w:r w:rsidRPr="00C91206">
        <w:rPr>
          <w:rFonts w:ascii="Tahoma" w:hAnsi="Tahoma" w:cs="Tahoma"/>
          <w:sz w:val="22"/>
          <w:szCs w:val="22"/>
        </w:rPr>
        <w:t>Este auge en la utilización de las CAM en el terreno oncológico también se observa  en  Estados U</w:t>
      </w:r>
      <w:r>
        <w:rPr>
          <w:rFonts w:ascii="Tahoma" w:hAnsi="Tahoma" w:cs="Tahoma"/>
          <w:sz w:val="22"/>
          <w:szCs w:val="22"/>
        </w:rPr>
        <w:t>n</w:t>
      </w:r>
      <w:r w:rsidRPr="00C91206">
        <w:rPr>
          <w:rFonts w:ascii="Tahoma" w:hAnsi="Tahoma" w:cs="Tahoma"/>
          <w:sz w:val="22"/>
          <w:szCs w:val="22"/>
        </w:rPr>
        <w:t>idos, donde la mayor parte de los autores coinciden  en que el 70-8</w:t>
      </w:r>
      <w:r>
        <w:rPr>
          <w:rFonts w:ascii="Tahoma" w:hAnsi="Tahoma" w:cs="Tahoma"/>
          <w:sz w:val="22"/>
          <w:szCs w:val="22"/>
        </w:rPr>
        <w:t xml:space="preserve">0% de los pacientes con cáncer </w:t>
      </w:r>
      <w:r w:rsidRPr="00C91206">
        <w:rPr>
          <w:rFonts w:ascii="Tahoma" w:hAnsi="Tahoma" w:cs="Tahoma"/>
          <w:sz w:val="22"/>
          <w:szCs w:val="22"/>
        </w:rPr>
        <w:t>recurren a estas medicinas</w:t>
      </w:r>
      <w:r>
        <w:rPr>
          <w:rFonts w:ascii="Tahoma" w:hAnsi="Tahoma" w:cs="Tahoma"/>
          <w:sz w:val="22"/>
          <w:szCs w:val="22"/>
        </w:rPr>
        <w:t xml:space="preserve">.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Para satisfacer las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color w:val="222222"/>
          <w:sz w:val="22"/>
          <w:szCs w:val="22"/>
        </w:rPr>
        <w:t xml:space="preserve">demandas y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 xml:space="preserve">necesidades de </w:t>
      </w:r>
      <w:r>
        <w:rPr>
          <w:rStyle w:val="hps"/>
          <w:rFonts w:ascii="Tahoma" w:hAnsi="Tahoma" w:cs="Tahoma"/>
          <w:color w:val="222222"/>
          <w:sz w:val="22"/>
          <w:szCs w:val="22"/>
        </w:rPr>
        <w:t xml:space="preserve">estos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pacientes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,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muchos centros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oncológicos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han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establecido departamentos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de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medicina integral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y complementaria</w:t>
      </w:r>
      <w:r>
        <w:rPr>
          <w:rStyle w:val="hps"/>
          <w:rFonts w:ascii="Tahoma" w:hAnsi="Tahoma" w:cs="Tahoma"/>
          <w:color w:val="222222"/>
          <w:sz w:val="22"/>
          <w:szCs w:val="22"/>
        </w:rPr>
        <w:t xml:space="preserve">, como por ejemplo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el Instituto de</w:t>
      </w:r>
      <w:r>
        <w:rPr>
          <w:rStyle w:val="hps"/>
          <w:rFonts w:ascii="Tahoma" w:hAnsi="Tahoma" w:cs="Tahoma"/>
          <w:color w:val="222222"/>
          <w:sz w:val="22"/>
          <w:szCs w:val="22"/>
        </w:rPr>
        <w:t>l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Cáncer Dana-Farber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(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DFCI)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en Boston,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el Centro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del Cáncer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Memorial Sloan-Kettering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Style w:val="hps"/>
          <w:rFonts w:ascii="Tahoma" w:hAnsi="Tahoma" w:cs="Tahoma"/>
          <w:color w:val="222222"/>
          <w:sz w:val="22"/>
          <w:szCs w:val="22"/>
        </w:rPr>
        <w:t>de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 xml:space="preserve"> Nueva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York y el Centro de Cáncer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MD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Anderson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en Houston.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En estos centros</w:t>
      </w:r>
      <w:r>
        <w:rPr>
          <w:rFonts w:ascii="Tahoma" w:hAnsi="Tahoma" w:cs="Tahoma"/>
          <w:color w:val="222222"/>
          <w:sz w:val="22"/>
          <w:szCs w:val="22"/>
        </w:rPr>
        <w:t xml:space="preserve"> se emplean las CAM 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color w:val="222222"/>
          <w:sz w:val="22"/>
          <w:szCs w:val="22"/>
        </w:rPr>
        <w:t xml:space="preserve">para tratar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diversos síntomas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asociados con el cáncer</w:t>
      </w:r>
      <w:r>
        <w:rPr>
          <w:rStyle w:val="hps"/>
          <w:rFonts w:ascii="Tahoma" w:hAnsi="Tahoma" w:cs="Tahoma"/>
          <w:color w:val="222222"/>
          <w:sz w:val="22"/>
          <w:szCs w:val="22"/>
        </w:rPr>
        <w:t>,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y</w:t>
      </w:r>
      <w:r>
        <w:rPr>
          <w:rStyle w:val="hps"/>
          <w:rFonts w:ascii="Tahoma" w:hAnsi="Tahoma" w:cs="Tahoma"/>
          <w:color w:val="222222"/>
          <w:sz w:val="22"/>
          <w:szCs w:val="22"/>
        </w:rPr>
        <w:t xml:space="preserve"> en la paliación de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los efectos secundarios de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la quimioterapia y</w:t>
      </w:r>
      <w:r w:rsidRPr="00C91206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91206">
        <w:rPr>
          <w:rStyle w:val="hps"/>
          <w:rFonts w:ascii="Tahoma" w:hAnsi="Tahoma" w:cs="Tahoma"/>
          <w:color w:val="222222"/>
          <w:sz w:val="22"/>
          <w:szCs w:val="22"/>
        </w:rPr>
        <w:t>la radioterapia</w:t>
      </w:r>
      <w:r w:rsidR="0083017E">
        <w:rPr>
          <w:rStyle w:val="hps"/>
          <w:rFonts w:ascii="Tahoma" w:hAnsi="Tahoma" w:cs="Tahoma"/>
          <w:color w:val="222222"/>
          <w:sz w:val="22"/>
          <w:szCs w:val="22"/>
        </w:rPr>
        <w:t>.</w:t>
      </w:r>
      <w:r>
        <w:rPr>
          <w:rFonts w:ascii="Tahoma" w:hAnsi="Tahoma" w:cs="Tahoma"/>
          <w:color w:val="222222"/>
          <w:sz w:val="22"/>
          <w:szCs w:val="22"/>
        </w:rPr>
        <w:t xml:space="preserve">  Paralelamente se están realizando además numerosas investigaciones cuyo objetivo es validar estos tratamientos</w:t>
      </w:r>
      <w:r w:rsidR="00D51851">
        <w:rPr>
          <w:rFonts w:ascii="Tahoma" w:hAnsi="Tahoma" w:cs="Tahoma"/>
          <w:color w:val="222222"/>
          <w:sz w:val="22"/>
          <w:szCs w:val="22"/>
        </w:rPr>
        <w:t>.</w:t>
      </w:r>
    </w:p>
    <w:p w14:paraId="33BA1E77" w14:textId="77777777" w:rsidR="00D51851" w:rsidRDefault="00D51851" w:rsidP="007A4CE1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062F8869" w14:textId="77777777" w:rsidR="00D51851" w:rsidRDefault="00D51851" w:rsidP="007A4CE1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6890DB11" w14:textId="77777777" w:rsidR="00D51851" w:rsidRDefault="00D51851" w:rsidP="007A4CE1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1830FA7D" w14:textId="77777777" w:rsidR="00D51851" w:rsidRDefault="00D51851" w:rsidP="007A4CE1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2A0642B0" w14:textId="77777777" w:rsidR="00D51851" w:rsidRDefault="00D51851" w:rsidP="007A4CE1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4D391308" w14:textId="77777777" w:rsidR="004808F2" w:rsidRDefault="004808F2" w:rsidP="00D51851">
      <w:pPr>
        <w:jc w:val="both"/>
        <w:rPr>
          <w:rFonts w:ascii="Tahoma" w:hAnsi="Tahoma" w:cs="Tahoma"/>
          <w:sz w:val="22"/>
        </w:rPr>
      </w:pPr>
    </w:p>
    <w:p w14:paraId="219C037B" w14:textId="77777777" w:rsidR="002B19F6" w:rsidRDefault="002B19F6" w:rsidP="0083017E">
      <w:pPr>
        <w:jc w:val="center"/>
        <w:rPr>
          <w:rFonts w:ascii="Tahoma" w:hAnsi="Tahoma" w:cs="Tahoma"/>
          <w:sz w:val="22"/>
        </w:rPr>
      </w:pPr>
    </w:p>
    <w:p w14:paraId="793E5CE6" w14:textId="77777777" w:rsidR="00D51851" w:rsidRDefault="00D51851" w:rsidP="0083017E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EXPERIENCIA CLÍNICA y ENFOQUES DE INTERVENCIÓN HOMEOPÁTICA</w:t>
      </w:r>
    </w:p>
    <w:p w14:paraId="687ECDE0" w14:textId="77777777" w:rsidR="00D51851" w:rsidRDefault="00D51851" w:rsidP="00D51851">
      <w:pPr>
        <w:jc w:val="both"/>
        <w:rPr>
          <w:rFonts w:ascii="Tahoma" w:hAnsi="Tahoma" w:cs="Tahoma"/>
          <w:sz w:val="22"/>
        </w:rPr>
      </w:pPr>
    </w:p>
    <w:p w14:paraId="63AD00FC" w14:textId="77777777" w:rsidR="002A4CF5" w:rsidRDefault="00D51851" w:rsidP="00832E5C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  <w:r w:rsidRPr="00A6427F">
        <w:rPr>
          <w:rFonts w:ascii="Tahoma" w:hAnsi="Tahoma" w:cs="Tahoma"/>
          <w:color w:val="222222"/>
          <w:sz w:val="22"/>
          <w:szCs w:val="22"/>
        </w:rPr>
        <w:t xml:space="preserve">En general, la intervención homeopática en </w:t>
      </w:r>
      <w:r w:rsidR="00832E5C">
        <w:rPr>
          <w:rFonts w:ascii="Tahoma" w:hAnsi="Tahoma" w:cs="Tahoma"/>
          <w:color w:val="222222"/>
          <w:sz w:val="22"/>
          <w:szCs w:val="22"/>
        </w:rPr>
        <w:t>oncología</w:t>
      </w:r>
      <w:r w:rsidRPr="00A6427F">
        <w:rPr>
          <w:rFonts w:ascii="Tahoma" w:hAnsi="Tahoma" w:cs="Tahoma"/>
          <w:color w:val="222222"/>
          <w:sz w:val="22"/>
          <w:szCs w:val="22"/>
        </w:rPr>
        <w:t xml:space="preserve"> se divide en </w:t>
      </w:r>
      <w:r w:rsidRPr="001A3D60">
        <w:rPr>
          <w:rFonts w:ascii="Tahoma" w:hAnsi="Tahoma" w:cs="Tahoma"/>
          <w:color w:val="222222"/>
          <w:sz w:val="22"/>
          <w:szCs w:val="22"/>
          <w:u w:val="single"/>
        </w:rPr>
        <w:t>dos enfoques básicos</w:t>
      </w:r>
      <w:r w:rsidRPr="00A6427F">
        <w:rPr>
          <w:rFonts w:ascii="Tahoma" w:hAnsi="Tahoma" w:cs="Tahoma"/>
          <w:color w:val="222222"/>
          <w:sz w:val="22"/>
          <w:szCs w:val="22"/>
        </w:rPr>
        <w:t xml:space="preserve">: </w:t>
      </w:r>
    </w:p>
    <w:p w14:paraId="7F0BB1FD" w14:textId="77777777" w:rsidR="002A4CF5" w:rsidRDefault="002A4CF5" w:rsidP="00832E5C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7EB82D12" w14:textId="77777777" w:rsidR="002A4CF5" w:rsidRDefault="002A4CF5" w:rsidP="00832E5C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1º- </w:t>
      </w:r>
      <w:r w:rsidRPr="002A4CF5">
        <w:rPr>
          <w:rFonts w:ascii="Tahoma" w:hAnsi="Tahoma" w:cs="Tahoma"/>
          <w:b/>
          <w:color w:val="222222"/>
          <w:sz w:val="22"/>
          <w:szCs w:val="22"/>
          <w:u w:val="single"/>
        </w:rPr>
        <w:t>T</w:t>
      </w:r>
      <w:r w:rsidR="00D51851" w:rsidRPr="001A3D60">
        <w:rPr>
          <w:rFonts w:ascii="Tahoma" w:hAnsi="Tahoma" w:cs="Tahoma"/>
          <w:b/>
          <w:color w:val="222222"/>
          <w:sz w:val="22"/>
          <w:szCs w:val="22"/>
          <w:u w:val="single"/>
        </w:rPr>
        <w:t>ratamiento de los pacientes con cáncer en un sentido general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 xml:space="preserve">, </w:t>
      </w:r>
      <w:r w:rsidR="00D51851">
        <w:rPr>
          <w:rFonts w:ascii="Tahoma" w:hAnsi="Tahoma" w:cs="Tahoma"/>
          <w:color w:val="222222"/>
          <w:sz w:val="22"/>
          <w:szCs w:val="22"/>
        </w:rPr>
        <w:t>usualmente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 xml:space="preserve"> ofrec</w:t>
      </w:r>
      <w:r w:rsidR="00D51851">
        <w:rPr>
          <w:rFonts w:ascii="Tahoma" w:hAnsi="Tahoma" w:cs="Tahoma"/>
          <w:color w:val="222222"/>
          <w:sz w:val="22"/>
          <w:szCs w:val="22"/>
        </w:rPr>
        <w:t>ido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 xml:space="preserve"> después del tratam</w:t>
      </w:r>
      <w:r w:rsidR="00D51851">
        <w:rPr>
          <w:rFonts w:ascii="Tahoma" w:hAnsi="Tahoma" w:cs="Tahoma"/>
          <w:color w:val="222222"/>
          <w:sz w:val="22"/>
          <w:szCs w:val="22"/>
        </w:rPr>
        <w:t xml:space="preserve">iento convencional, 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 xml:space="preserve">con el objetivo de mejorar </w:t>
      </w:r>
      <w:r>
        <w:rPr>
          <w:rFonts w:ascii="Tahoma" w:hAnsi="Tahoma" w:cs="Tahoma"/>
          <w:color w:val="222222"/>
          <w:sz w:val="22"/>
          <w:szCs w:val="22"/>
        </w:rPr>
        <w:t>su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 xml:space="preserve"> calidad de </w:t>
      </w:r>
      <w:r>
        <w:rPr>
          <w:rFonts w:ascii="Tahoma" w:hAnsi="Tahoma" w:cs="Tahoma"/>
          <w:color w:val="222222"/>
          <w:sz w:val="22"/>
          <w:szCs w:val="22"/>
        </w:rPr>
        <w:t xml:space="preserve">vida y 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>supervivencia</w:t>
      </w:r>
      <w:r>
        <w:rPr>
          <w:rFonts w:ascii="Tahoma" w:hAnsi="Tahoma" w:cs="Tahoma"/>
          <w:color w:val="222222"/>
          <w:sz w:val="22"/>
          <w:szCs w:val="22"/>
        </w:rPr>
        <w:t xml:space="preserve">, y 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>reduc</w:t>
      </w:r>
      <w:r w:rsidR="00D51851">
        <w:rPr>
          <w:rFonts w:ascii="Tahoma" w:hAnsi="Tahoma" w:cs="Tahoma"/>
          <w:color w:val="222222"/>
          <w:sz w:val="22"/>
          <w:szCs w:val="22"/>
        </w:rPr>
        <w:t>ir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 xml:space="preserve"> la frecuencia de recurrencia </w:t>
      </w:r>
      <w:r w:rsidR="00D51851">
        <w:rPr>
          <w:rFonts w:ascii="Tahoma" w:hAnsi="Tahoma" w:cs="Tahoma"/>
          <w:color w:val="222222"/>
          <w:sz w:val="22"/>
          <w:szCs w:val="22"/>
        </w:rPr>
        <w:t>y/o</w:t>
      </w:r>
      <w:r w:rsidR="00D51851" w:rsidRPr="00A6427F">
        <w:rPr>
          <w:rFonts w:ascii="Tahoma" w:hAnsi="Tahoma" w:cs="Tahoma"/>
          <w:color w:val="222222"/>
          <w:sz w:val="22"/>
          <w:szCs w:val="22"/>
        </w:rPr>
        <w:t xml:space="preserve"> metástasis.</w:t>
      </w:r>
      <w:r w:rsidR="00D51851">
        <w:rPr>
          <w:rFonts w:ascii="Tahoma" w:hAnsi="Tahoma" w:cs="Tahoma"/>
          <w:color w:val="222222"/>
          <w:sz w:val="22"/>
          <w:szCs w:val="22"/>
        </w:rPr>
        <w:t xml:space="preserve"> </w:t>
      </w:r>
      <w:r w:rsidR="00832E5C">
        <w:rPr>
          <w:rFonts w:ascii="Tahoma" w:hAnsi="Tahoma" w:cs="Tahoma"/>
          <w:color w:val="222222"/>
          <w:sz w:val="22"/>
          <w:szCs w:val="22"/>
        </w:rPr>
        <w:t xml:space="preserve"> </w:t>
      </w:r>
    </w:p>
    <w:p w14:paraId="7AA5F69C" w14:textId="77777777" w:rsidR="002A4CF5" w:rsidRDefault="002A4CF5" w:rsidP="00832E5C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4BF2AE3D" w14:textId="77777777" w:rsidR="002A4CF5" w:rsidRDefault="00D51851" w:rsidP="00832E5C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Varias opciones son posibles desde este enfoque</w:t>
      </w:r>
      <w:r w:rsidR="002A4CF5">
        <w:rPr>
          <w:rFonts w:ascii="Tahoma" w:hAnsi="Tahoma" w:cs="Tahoma"/>
          <w:color w:val="222222"/>
          <w:sz w:val="22"/>
          <w:szCs w:val="22"/>
        </w:rPr>
        <w:t xml:space="preserve">: </w:t>
      </w:r>
      <w:r>
        <w:rPr>
          <w:rFonts w:ascii="Tahoma" w:hAnsi="Tahoma" w:cs="Tahoma"/>
          <w:color w:val="222222"/>
          <w:sz w:val="22"/>
          <w:szCs w:val="22"/>
        </w:rPr>
        <w:t xml:space="preserve"> desde la uti</w:t>
      </w:r>
      <w:r w:rsidR="002A4CF5">
        <w:rPr>
          <w:rFonts w:ascii="Tahoma" w:hAnsi="Tahoma" w:cs="Tahoma"/>
          <w:color w:val="222222"/>
          <w:sz w:val="22"/>
          <w:szCs w:val="22"/>
        </w:rPr>
        <w:t xml:space="preserve">lización del  llamado </w:t>
      </w:r>
      <w:r>
        <w:rPr>
          <w:rFonts w:ascii="Tahoma" w:hAnsi="Tahoma" w:cs="Tahoma"/>
          <w:color w:val="222222"/>
          <w:sz w:val="22"/>
          <w:szCs w:val="22"/>
        </w:rPr>
        <w:t xml:space="preserve">remedio de fondo o constitucional </w:t>
      </w:r>
      <w:r w:rsidR="002A4CF5">
        <w:rPr>
          <w:rFonts w:ascii="Tahoma" w:hAnsi="Tahoma" w:cs="Tahoma"/>
          <w:color w:val="222222"/>
          <w:sz w:val="22"/>
          <w:szCs w:val="22"/>
        </w:rPr>
        <w:t>del paciente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="002A4CF5">
        <w:rPr>
          <w:rFonts w:ascii="Tahoma" w:hAnsi="Tahoma" w:cs="Tahoma"/>
          <w:color w:val="222222"/>
          <w:sz w:val="22"/>
          <w:szCs w:val="22"/>
        </w:rPr>
        <w:t>hasta el empleo de preparados inmunomo</w:t>
      </w:r>
      <w:r w:rsidR="0092231A">
        <w:rPr>
          <w:rFonts w:ascii="Tahoma" w:hAnsi="Tahoma" w:cs="Tahoma"/>
          <w:color w:val="222222"/>
          <w:sz w:val="22"/>
          <w:szCs w:val="22"/>
        </w:rPr>
        <w:t xml:space="preserve">duladores o inmunoestimulantes, </w:t>
      </w:r>
      <w:r w:rsidR="002A4CF5">
        <w:rPr>
          <w:rFonts w:ascii="Tahoma" w:hAnsi="Tahoma" w:cs="Tahoma"/>
          <w:color w:val="222222"/>
          <w:sz w:val="22"/>
          <w:szCs w:val="22"/>
        </w:rPr>
        <w:t xml:space="preserve">de </w:t>
      </w:r>
      <w:proofErr w:type="spellStart"/>
      <w:r w:rsidR="002A4CF5">
        <w:rPr>
          <w:rFonts w:ascii="Tahoma" w:hAnsi="Tahoma" w:cs="Tahoma"/>
          <w:color w:val="222222"/>
          <w:sz w:val="22"/>
          <w:szCs w:val="22"/>
        </w:rPr>
        <w:t>nosodes</w:t>
      </w:r>
      <w:proofErr w:type="spellEnd"/>
      <w:r w:rsidR="002A4CF5">
        <w:rPr>
          <w:rFonts w:ascii="Tahoma" w:hAnsi="Tahoma" w:cs="Tahoma"/>
          <w:color w:val="222222"/>
          <w:sz w:val="22"/>
          <w:szCs w:val="22"/>
        </w:rPr>
        <w:t xml:space="preserve">, </w:t>
      </w:r>
      <w:r w:rsidR="0092231A">
        <w:rPr>
          <w:rFonts w:ascii="Tahoma" w:hAnsi="Tahoma" w:cs="Tahoma"/>
          <w:color w:val="222222"/>
          <w:sz w:val="22"/>
          <w:szCs w:val="22"/>
        </w:rPr>
        <w:t xml:space="preserve">de medicamentos  con especial afinidad por un órgano o tejido, </w:t>
      </w:r>
      <w:r w:rsidR="002A4CF5">
        <w:rPr>
          <w:rFonts w:ascii="Tahoma" w:hAnsi="Tahoma" w:cs="Tahoma"/>
          <w:color w:val="222222"/>
          <w:sz w:val="22"/>
          <w:szCs w:val="22"/>
        </w:rPr>
        <w:t xml:space="preserve">de medicamentos individualizados según el cuadro de la enfermedad, </w:t>
      </w:r>
      <w:r w:rsidR="00633E1B">
        <w:rPr>
          <w:rFonts w:ascii="Tahoma" w:hAnsi="Tahoma" w:cs="Tahoma"/>
          <w:color w:val="222222"/>
          <w:sz w:val="22"/>
          <w:szCs w:val="22"/>
        </w:rPr>
        <w:t xml:space="preserve">etc., </w:t>
      </w:r>
      <w:r w:rsidR="002A4CF5">
        <w:rPr>
          <w:rFonts w:ascii="Tahoma" w:hAnsi="Tahoma" w:cs="Tahoma"/>
          <w:color w:val="222222"/>
          <w:sz w:val="22"/>
          <w:szCs w:val="22"/>
        </w:rPr>
        <w:t xml:space="preserve">administrados bien </w:t>
      </w:r>
      <w:r w:rsidR="0092231A">
        <w:rPr>
          <w:rFonts w:ascii="Tahoma" w:hAnsi="Tahoma" w:cs="Tahoma"/>
          <w:color w:val="222222"/>
          <w:sz w:val="22"/>
          <w:szCs w:val="22"/>
        </w:rPr>
        <w:t xml:space="preserve">como medicamento único </w:t>
      </w:r>
      <w:r w:rsidR="002A4CF5">
        <w:rPr>
          <w:rFonts w:ascii="Tahoma" w:hAnsi="Tahoma" w:cs="Tahoma"/>
          <w:color w:val="222222"/>
          <w:sz w:val="22"/>
          <w:szCs w:val="22"/>
        </w:rPr>
        <w:t>o combin</w:t>
      </w:r>
      <w:r w:rsidR="00633E1B">
        <w:rPr>
          <w:rFonts w:ascii="Tahoma" w:hAnsi="Tahoma" w:cs="Tahoma"/>
          <w:color w:val="222222"/>
          <w:sz w:val="22"/>
          <w:szCs w:val="22"/>
        </w:rPr>
        <w:t>ándose entre sí.</w:t>
      </w:r>
    </w:p>
    <w:p w14:paraId="381345D5" w14:textId="77777777" w:rsidR="002A4CF5" w:rsidRDefault="002A4CF5" w:rsidP="00832E5C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566AD6E4" w14:textId="77777777" w:rsidR="00633E1B" w:rsidRDefault="00D51851" w:rsidP="00832E5C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  <w:r w:rsidRPr="00A6427F">
        <w:rPr>
          <w:rFonts w:ascii="Tahoma" w:hAnsi="Tahoma" w:cs="Tahoma"/>
          <w:color w:val="222222"/>
          <w:sz w:val="22"/>
          <w:szCs w:val="22"/>
        </w:rPr>
        <w:br/>
      </w:r>
      <w:r w:rsidR="00633E1B">
        <w:rPr>
          <w:rFonts w:ascii="Tahoma" w:hAnsi="Tahoma" w:cs="Tahoma"/>
          <w:color w:val="222222"/>
          <w:sz w:val="22"/>
          <w:szCs w:val="22"/>
        </w:rPr>
        <w:t xml:space="preserve">2º- </w:t>
      </w:r>
      <w:r w:rsidRPr="00A6427F">
        <w:rPr>
          <w:rFonts w:ascii="Tahoma" w:hAnsi="Tahoma" w:cs="Tahoma"/>
          <w:color w:val="222222"/>
          <w:sz w:val="22"/>
          <w:szCs w:val="22"/>
        </w:rPr>
        <w:t xml:space="preserve">Hay un segundo tipo de intervención, específicamente limitado a los </w:t>
      </w:r>
      <w:r w:rsidRPr="001A3D60">
        <w:rPr>
          <w:rFonts w:ascii="Tahoma" w:hAnsi="Tahoma" w:cs="Tahoma"/>
          <w:b/>
          <w:color w:val="222222"/>
          <w:sz w:val="22"/>
          <w:szCs w:val="22"/>
          <w:u w:val="single"/>
        </w:rPr>
        <w:t>síntomas resultantes de los efectos adversos de la quimio-radio-hormonoterapia y síntomas intercurrente</w:t>
      </w:r>
      <w:r w:rsidR="00EA50D0">
        <w:rPr>
          <w:rFonts w:ascii="Tahoma" w:hAnsi="Tahoma" w:cs="Tahoma"/>
          <w:b/>
          <w:color w:val="222222"/>
          <w:sz w:val="22"/>
          <w:szCs w:val="22"/>
          <w:u w:val="single"/>
        </w:rPr>
        <w:t>s</w:t>
      </w:r>
      <w:r w:rsidR="00633E1B" w:rsidRPr="003E7C05">
        <w:rPr>
          <w:rFonts w:ascii="Tahoma" w:hAnsi="Tahoma" w:cs="Tahoma"/>
          <w:b/>
          <w:color w:val="222222"/>
          <w:sz w:val="22"/>
          <w:szCs w:val="22"/>
        </w:rPr>
        <w:t xml:space="preserve">  </w:t>
      </w:r>
      <w:r w:rsidRPr="00A6427F">
        <w:rPr>
          <w:rFonts w:ascii="Tahoma" w:hAnsi="Tahoma" w:cs="Tahoma"/>
          <w:color w:val="222222"/>
          <w:sz w:val="22"/>
          <w:szCs w:val="22"/>
        </w:rPr>
        <w:t xml:space="preserve">de enfermedades agudas que pueden surgir durante </w:t>
      </w:r>
      <w:r w:rsidR="00633E1B">
        <w:rPr>
          <w:rFonts w:ascii="Tahoma" w:hAnsi="Tahoma" w:cs="Tahoma"/>
          <w:color w:val="222222"/>
          <w:sz w:val="22"/>
          <w:szCs w:val="22"/>
        </w:rPr>
        <w:t>el</w:t>
      </w:r>
      <w:r w:rsidRPr="00A6427F">
        <w:rPr>
          <w:rFonts w:ascii="Tahoma" w:hAnsi="Tahoma" w:cs="Tahoma"/>
          <w:color w:val="222222"/>
          <w:sz w:val="22"/>
          <w:szCs w:val="22"/>
        </w:rPr>
        <w:t xml:space="preserve"> cáncer. Este tipo de tratamiento se utiliza sólo como soporte </w:t>
      </w:r>
      <w:r w:rsidR="00633E1B">
        <w:rPr>
          <w:rFonts w:ascii="Tahoma" w:hAnsi="Tahoma" w:cs="Tahoma"/>
          <w:color w:val="222222"/>
          <w:sz w:val="22"/>
          <w:szCs w:val="22"/>
        </w:rPr>
        <w:t>de</w:t>
      </w:r>
      <w:r w:rsidRPr="00A6427F">
        <w:rPr>
          <w:rFonts w:ascii="Tahoma" w:hAnsi="Tahoma" w:cs="Tahoma"/>
          <w:color w:val="222222"/>
          <w:sz w:val="22"/>
          <w:szCs w:val="22"/>
        </w:rPr>
        <w:t xml:space="preserve"> la terapia convencional</w:t>
      </w:r>
      <w:r w:rsidR="00633E1B">
        <w:rPr>
          <w:rFonts w:ascii="Tahoma" w:hAnsi="Tahoma" w:cs="Tahoma"/>
          <w:color w:val="222222"/>
          <w:sz w:val="22"/>
          <w:szCs w:val="22"/>
        </w:rPr>
        <w:t>, para reducir sus efectos adversos</w:t>
      </w:r>
    </w:p>
    <w:p w14:paraId="5BC2D2DA" w14:textId="77777777" w:rsidR="00D51851" w:rsidRPr="00A6427F" w:rsidRDefault="00D51851" w:rsidP="00832E5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 w:rsidRPr="00A6427F">
        <w:rPr>
          <w:rFonts w:ascii="Tahoma" w:hAnsi="Tahoma" w:cs="Tahoma"/>
          <w:color w:val="222222"/>
          <w:sz w:val="22"/>
          <w:szCs w:val="22"/>
        </w:rPr>
        <w:br/>
        <w:t>Los enfoques en la práctica clínica diaria se pueden mezclar entre sí</w:t>
      </w:r>
      <w:r w:rsidR="00812D24">
        <w:rPr>
          <w:rFonts w:ascii="Tahoma" w:hAnsi="Tahoma" w:cs="Tahoma"/>
          <w:color w:val="222222"/>
          <w:sz w:val="22"/>
          <w:szCs w:val="22"/>
        </w:rPr>
        <w:t>;</w:t>
      </w:r>
      <w:r w:rsidRPr="00A6427F">
        <w:rPr>
          <w:rFonts w:ascii="Tahoma" w:hAnsi="Tahoma" w:cs="Tahoma"/>
          <w:color w:val="222222"/>
          <w:sz w:val="22"/>
          <w:szCs w:val="22"/>
        </w:rPr>
        <w:t xml:space="preserve"> en otras palabras, pueden ser aplicados </w:t>
      </w:r>
      <w:r>
        <w:rPr>
          <w:rFonts w:ascii="Tahoma" w:hAnsi="Tahoma" w:cs="Tahoma"/>
          <w:color w:val="222222"/>
          <w:sz w:val="22"/>
          <w:szCs w:val="22"/>
        </w:rPr>
        <w:t>según</w:t>
      </w:r>
      <w:r w:rsidRPr="00A6427F">
        <w:rPr>
          <w:rFonts w:ascii="Tahoma" w:hAnsi="Tahoma" w:cs="Tahoma"/>
          <w:color w:val="222222"/>
          <w:sz w:val="22"/>
          <w:szCs w:val="22"/>
        </w:rPr>
        <w:t xml:space="preserve"> la fase de la enfermedad y la condición clínica del paciente</w:t>
      </w:r>
      <w:r>
        <w:rPr>
          <w:rFonts w:ascii="Tahoma" w:hAnsi="Tahoma" w:cs="Tahoma"/>
          <w:color w:val="222222"/>
          <w:sz w:val="22"/>
          <w:szCs w:val="22"/>
        </w:rPr>
        <w:t>.</w:t>
      </w:r>
    </w:p>
    <w:p w14:paraId="5C1FCFDB" w14:textId="77777777" w:rsidR="00D51851" w:rsidRDefault="00D51851" w:rsidP="007A4CE1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4B75FC85" w14:textId="77777777" w:rsidR="00D51851" w:rsidRDefault="00D51851" w:rsidP="007A4CE1">
      <w:pPr>
        <w:autoSpaceDE w:val="0"/>
        <w:autoSpaceDN w:val="0"/>
        <w:adjustRightInd w:val="0"/>
        <w:jc w:val="both"/>
        <w:rPr>
          <w:rFonts w:ascii="Tahoma" w:hAnsi="Tahoma" w:cs="Tahoma"/>
          <w:color w:val="222222"/>
          <w:sz w:val="22"/>
          <w:szCs w:val="22"/>
        </w:rPr>
      </w:pPr>
    </w:p>
    <w:p w14:paraId="08654CBE" w14:textId="77777777" w:rsidR="003846B3" w:rsidRPr="00D71D24" w:rsidRDefault="00157CCA" w:rsidP="007A07C4">
      <w:pPr>
        <w:autoSpaceDE w:val="0"/>
        <w:autoSpaceDN w:val="0"/>
        <w:adjustRightInd w:val="0"/>
        <w:jc w:val="both"/>
        <w:rPr>
          <w:rFonts w:ascii="Tahoma" w:hAnsi="Tahoma" w:cs="Tahoma"/>
          <w:color w:val="191919"/>
          <w:sz w:val="22"/>
          <w:szCs w:val="22"/>
        </w:rPr>
      </w:pPr>
      <w:r w:rsidRPr="004D10FC">
        <w:rPr>
          <w:rFonts w:ascii="Tahoma" w:hAnsi="Tahoma" w:cs="Tahoma"/>
          <w:sz w:val="22"/>
          <w:szCs w:val="22"/>
        </w:rPr>
        <w:t>Históricamente la homeopatía clásica ha documentado tratamientos e</w:t>
      </w:r>
      <w:r>
        <w:rPr>
          <w:rFonts w:ascii="Tahoma" w:hAnsi="Tahoma" w:cs="Tahoma"/>
          <w:sz w:val="22"/>
          <w:szCs w:val="22"/>
        </w:rPr>
        <w:t xml:space="preserve">xitosos en pacientes con cáncer utilizando el proceso de individualización del remedio, buscando el medicamento constitucional del paciente o el más adecuado al cuadro de síntomas de la enfermedad. </w:t>
      </w:r>
      <w:r w:rsidRPr="00911238">
        <w:rPr>
          <w:rFonts w:ascii="Tahoma" w:hAnsi="Tahoma" w:cs="Tahoma"/>
          <w:sz w:val="22"/>
          <w:szCs w:val="22"/>
        </w:rPr>
        <w:t>Médicos homeópatas del siglo pasado</w:t>
      </w:r>
      <w:r w:rsidRPr="00911238">
        <w:rPr>
          <w:rFonts w:ascii="Tahoma" w:hAnsi="Tahoma" w:cs="Tahoma"/>
          <w:b/>
          <w:sz w:val="22"/>
          <w:szCs w:val="22"/>
        </w:rPr>
        <w:t xml:space="preserve"> </w:t>
      </w:r>
      <w:r w:rsidRPr="00911238">
        <w:rPr>
          <w:rFonts w:ascii="Tahoma" w:hAnsi="Tahoma" w:cs="Tahoma"/>
          <w:sz w:val="22"/>
          <w:szCs w:val="22"/>
        </w:rPr>
        <w:t xml:space="preserve">publicaron  abundantes casos clínicos de </w:t>
      </w:r>
      <w:r>
        <w:rPr>
          <w:rFonts w:ascii="Tahoma" w:hAnsi="Tahoma" w:cs="Tahoma"/>
          <w:sz w:val="22"/>
          <w:szCs w:val="22"/>
        </w:rPr>
        <w:t>pacientes de cáncer</w:t>
      </w:r>
      <w:r w:rsidRPr="00911238">
        <w:rPr>
          <w:rFonts w:ascii="Tahoma" w:hAnsi="Tahoma" w:cs="Tahoma"/>
          <w:sz w:val="22"/>
          <w:szCs w:val="22"/>
        </w:rPr>
        <w:t xml:space="preserve"> curados</w:t>
      </w:r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D71D24">
        <w:rPr>
          <w:rFonts w:ascii="Tahoma" w:hAnsi="Tahoma" w:cs="Tahoma"/>
          <w:b/>
          <w:sz w:val="22"/>
          <w:szCs w:val="22"/>
        </w:rPr>
        <w:t>Grimmer</w:t>
      </w:r>
      <w:proofErr w:type="spellEnd"/>
      <w:r w:rsidR="00D71D24" w:rsidRPr="00D71D24">
        <w:rPr>
          <w:rFonts w:ascii="Tahoma" w:hAnsi="Tahoma" w:cs="Tahoma"/>
          <w:b/>
          <w:sz w:val="22"/>
          <w:szCs w:val="22"/>
        </w:rPr>
        <w:t xml:space="preserve">, </w:t>
      </w:r>
      <w:r w:rsidRPr="00D71D24">
        <w:rPr>
          <w:rFonts w:ascii="Tahoma" w:hAnsi="Tahoma" w:cs="Tahoma"/>
          <w:b/>
          <w:sz w:val="22"/>
          <w:szCs w:val="22"/>
        </w:rPr>
        <w:t>Compton Burnett</w:t>
      </w:r>
      <w:r w:rsidR="00D71D24" w:rsidRPr="00D71D24">
        <w:rPr>
          <w:rFonts w:ascii="Tahoma" w:hAnsi="Tahoma" w:cs="Tahoma"/>
          <w:b/>
          <w:sz w:val="22"/>
          <w:szCs w:val="22"/>
        </w:rPr>
        <w:t xml:space="preserve">, </w:t>
      </w:r>
      <w:r w:rsidRPr="00D71D24">
        <w:rPr>
          <w:rFonts w:ascii="Tahoma" w:hAnsi="Tahoma" w:cs="Tahoma"/>
          <w:b/>
          <w:sz w:val="22"/>
          <w:szCs w:val="22"/>
        </w:rPr>
        <w:t>Clarke</w:t>
      </w:r>
      <w:r w:rsidR="00D71D24" w:rsidRPr="00D71D24">
        <w:rPr>
          <w:rFonts w:ascii="Tahoma" w:hAnsi="Tahoma" w:cs="Tahoma"/>
          <w:b/>
          <w:sz w:val="22"/>
          <w:szCs w:val="22"/>
        </w:rPr>
        <w:t>,</w:t>
      </w:r>
      <w:r w:rsidR="007A07C4" w:rsidRPr="00D71D24">
        <w:rPr>
          <w:rFonts w:ascii="Tahoma" w:hAnsi="Tahoma" w:cs="Tahoma"/>
          <w:b/>
          <w:sz w:val="22"/>
          <w:szCs w:val="22"/>
        </w:rPr>
        <w:t xml:space="preserve"> Robert </w:t>
      </w:r>
      <w:proofErr w:type="spellStart"/>
      <w:r w:rsidR="007A07C4" w:rsidRPr="00D71D24">
        <w:rPr>
          <w:rFonts w:ascii="Tahoma" w:hAnsi="Tahoma" w:cs="Tahoma"/>
          <w:b/>
          <w:sz w:val="22"/>
          <w:szCs w:val="22"/>
        </w:rPr>
        <w:t>T.Cooper</w:t>
      </w:r>
      <w:proofErr w:type="spellEnd"/>
      <w:r w:rsidR="00D71D24" w:rsidRPr="00D71D24">
        <w:rPr>
          <w:rFonts w:ascii="Tahoma" w:hAnsi="Tahoma" w:cs="Tahoma"/>
          <w:b/>
          <w:sz w:val="22"/>
          <w:szCs w:val="22"/>
        </w:rPr>
        <w:t>,</w:t>
      </w:r>
      <w:r w:rsidR="007A07C4" w:rsidRPr="00D71D24">
        <w:rPr>
          <w:rFonts w:ascii="Tahoma" w:hAnsi="Tahoma" w:cs="Tahoma"/>
          <w:b/>
          <w:sz w:val="22"/>
          <w:szCs w:val="22"/>
        </w:rPr>
        <w:t xml:space="preserve">  </w:t>
      </w:r>
      <w:proofErr w:type="spellStart"/>
      <w:r w:rsidRPr="00D71D24">
        <w:rPr>
          <w:rFonts w:ascii="Tahoma" w:hAnsi="Tahoma" w:cs="Tahoma"/>
          <w:b/>
          <w:sz w:val="22"/>
          <w:szCs w:val="22"/>
        </w:rPr>
        <w:t>W.E.Jackson</w:t>
      </w:r>
      <w:proofErr w:type="spellEnd"/>
      <w:r w:rsidR="00D71D24" w:rsidRPr="00D71D24">
        <w:rPr>
          <w:rFonts w:ascii="Tahoma" w:hAnsi="Tahoma" w:cs="Tahoma"/>
          <w:b/>
          <w:sz w:val="22"/>
          <w:szCs w:val="22"/>
        </w:rPr>
        <w:t>,</w:t>
      </w:r>
      <w:r w:rsidR="007A07C4" w:rsidRPr="00D71D2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71D24">
        <w:rPr>
          <w:rFonts w:ascii="Tahoma" w:hAnsi="Tahoma" w:cs="Tahoma"/>
          <w:b/>
          <w:color w:val="191919"/>
          <w:sz w:val="22"/>
          <w:szCs w:val="22"/>
        </w:rPr>
        <w:t>Jousse</w:t>
      </w:r>
      <w:proofErr w:type="spellEnd"/>
      <w:r w:rsidR="007A07C4" w:rsidRPr="00D71D24">
        <w:rPr>
          <w:rFonts w:ascii="Tahoma" w:hAnsi="Tahoma" w:cs="Tahoma"/>
          <w:b/>
          <w:color w:val="191919"/>
          <w:sz w:val="22"/>
          <w:szCs w:val="22"/>
        </w:rPr>
        <w:t xml:space="preserve"> </w:t>
      </w:r>
      <w:r w:rsidRPr="00D71D24">
        <w:rPr>
          <w:rFonts w:ascii="Tahoma" w:hAnsi="Tahoma" w:cs="Tahoma"/>
          <w:b/>
          <w:color w:val="191919"/>
          <w:sz w:val="22"/>
          <w:szCs w:val="22"/>
        </w:rPr>
        <w:t>o Schlegel</w:t>
      </w:r>
      <w:r w:rsidR="00D71D24" w:rsidRPr="00D71D24">
        <w:rPr>
          <w:rFonts w:ascii="Tahoma" w:hAnsi="Tahoma" w:cs="Tahoma"/>
          <w:color w:val="191919"/>
          <w:sz w:val="22"/>
          <w:szCs w:val="22"/>
        </w:rPr>
        <w:t xml:space="preserve"> por citar a los más importantes</w:t>
      </w:r>
      <w:r w:rsidR="00D34F85" w:rsidRPr="00D71D24">
        <w:rPr>
          <w:rFonts w:ascii="Tahoma" w:hAnsi="Tahoma" w:cs="Tahoma"/>
          <w:color w:val="191919"/>
          <w:sz w:val="22"/>
          <w:szCs w:val="22"/>
        </w:rPr>
        <w:t xml:space="preserve">. </w:t>
      </w:r>
    </w:p>
    <w:p w14:paraId="313DC102" w14:textId="77777777" w:rsidR="003846B3" w:rsidRPr="007A07C4" w:rsidRDefault="003846B3" w:rsidP="00157CCA">
      <w:pPr>
        <w:jc w:val="both"/>
        <w:rPr>
          <w:rFonts w:ascii="Tahoma" w:hAnsi="Tahoma" w:cs="Tahoma"/>
          <w:color w:val="191919"/>
          <w:sz w:val="22"/>
          <w:szCs w:val="22"/>
        </w:rPr>
      </w:pPr>
    </w:p>
    <w:p w14:paraId="2922351B" w14:textId="77777777" w:rsidR="00CF2FA2" w:rsidRPr="007A07C4" w:rsidRDefault="00CF2FA2" w:rsidP="003126DD">
      <w:pPr>
        <w:autoSpaceDE w:val="0"/>
        <w:autoSpaceDN w:val="0"/>
        <w:adjustRightInd w:val="0"/>
        <w:rPr>
          <w:rFonts w:ascii="Tahoma" w:hAnsi="Tahoma" w:cs="Tahoma"/>
          <w:color w:val="191919"/>
          <w:sz w:val="22"/>
          <w:szCs w:val="22"/>
        </w:rPr>
      </w:pPr>
    </w:p>
    <w:p w14:paraId="205C1C4F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08B6D1D4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689C5E4C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51DA70DC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44288D4D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62C19398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37481924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63F95BA2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703D42B8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79358A1F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1600BC14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353C05A3" w14:textId="77777777" w:rsidR="002B19F6" w:rsidRDefault="002B19F6" w:rsidP="0017635B">
      <w:pPr>
        <w:rPr>
          <w:rFonts w:ascii="Tahoma" w:hAnsi="Tahoma" w:cs="Tahoma"/>
          <w:color w:val="191919"/>
          <w:sz w:val="22"/>
          <w:szCs w:val="22"/>
        </w:rPr>
      </w:pPr>
    </w:p>
    <w:p w14:paraId="5AB104CC" w14:textId="77777777" w:rsidR="00D71D24" w:rsidRDefault="00D34F85" w:rsidP="007D1348">
      <w:pPr>
        <w:jc w:val="both"/>
        <w:rPr>
          <w:rFonts w:ascii="Tahoma" w:hAnsi="Tahoma" w:cs="Tahoma"/>
          <w:sz w:val="22"/>
          <w:szCs w:val="22"/>
        </w:rPr>
      </w:pPr>
      <w:r w:rsidRPr="0017635B">
        <w:rPr>
          <w:rFonts w:ascii="Tahoma" w:hAnsi="Tahoma" w:cs="Tahoma"/>
          <w:color w:val="191919"/>
          <w:sz w:val="22"/>
          <w:szCs w:val="22"/>
        </w:rPr>
        <w:t xml:space="preserve">Más actualmente </w:t>
      </w:r>
      <w:r w:rsidR="007D1348">
        <w:rPr>
          <w:rFonts w:ascii="Tahoma" w:hAnsi="Tahoma" w:cs="Tahoma"/>
          <w:color w:val="191919"/>
          <w:sz w:val="22"/>
          <w:szCs w:val="22"/>
        </w:rPr>
        <w:t xml:space="preserve">contamos con los trabajos y la experiencia clínica de </w:t>
      </w:r>
      <w:proofErr w:type="spellStart"/>
      <w:r w:rsidRPr="0017635B">
        <w:rPr>
          <w:rFonts w:ascii="Tahoma" w:hAnsi="Tahoma" w:cs="Tahoma"/>
          <w:b/>
          <w:sz w:val="22"/>
        </w:rPr>
        <w:t>Ramakrishnan</w:t>
      </w:r>
      <w:proofErr w:type="spellEnd"/>
      <w:r w:rsidR="00D71D24">
        <w:rPr>
          <w:rFonts w:ascii="Tahoma" w:hAnsi="Tahoma" w:cs="Tahoma"/>
          <w:b/>
          <w:sz w:val="22"/>
        </w:rPr>
        <w:t>,</w:t>
      </w:r>
      <w:r w:rsidR="00D37C6E" w:rsidRPr="0017635B">
        <w:rPr>
          <w:rFonts w:ascii="Tahoma" w:hAnsi="Tahoma" w:cs="Tahoma"/>
          <w:b/>
          <w:sz w:val="22"/>
        </w:rPr>
        <w:t xml:space="preserve"> </w:t>
      </w:r>
      <w:proofErr w:type="spellStart"/>
      <w:r w:rsidRPr="0017635B">
        <w:rPr>
          <w:rFonts w:ascii="Tahoma" w:hAnsi="Tahoma" w:cs="Tahoma"/>
          <w:b/>
          <w:sz w:val="22"/>
        </w:rPr>
        <w:t>Farok</w:t>
      </w:r>
      <w:proofErr w:type="spellEnd"/>
      <w:r w:rsidRPr="0017635B">
        <w:rPr>
          <w:rFonts w:ascii="Tahoma" w:hAnsi="Tahoma" w:cs="Tahoma"/>
          <w:b/>
          <w:sz w:val="22"/>
        </w:rPr>
        <w:t xml:space="preserve"> Master</w:t>
      </w:r>
      <w:r w:rsidR="00D71D24">
        <w:rPr>
          <w:rFonts w:ascii="Tahoma" w:hAnsi="Tahoma" w:cs="Tahoma"/>
          <w:b/>
          <w:sz w:val="22"/>
        </w:rPr>
        <w:t>,</w:t>
      </w:r>
      <w:r w:rsidR="00D37C6E" w:rsidRPr="0017635B">
        <w:rPr>
          <w:rFonts w:ascii="Tahoma" w:hAnsi="Tahoma" w:cs="Tahoma"/>
          <w:b/>
          <w:sz w:val="22"/>
        </w:rPr>
        <w:t xml:space="preserve"> </w:t>
      </w:r>
      <w:proofErr w:type="spellStart"/>
      <w:r w:rsidR="0058747C" w:rsidRPr="0017635B">
        <w:rPr>
          <w:rFonts w:ascii="Tahoma" w:hAnsi="Tahoma" w:cs="Tahoma"/>
          <w:b/>
          <w:sz w:val="22"/>
        </w:rPr>
        <w:t>Rajendran</w:t>
      </w:r>
      <w:proofErr w:type="spellEnd"/>
      <w:r w:rsidR="00D71D24">
        <w:rPr>
          <w:rFonts w:ascii="Tahoma" w:hAnsi="Tahoma" w:cs="Tahoma"/>
          <w:b/>
          <w:sz w:val="22"/>
        </w:rPr>
        <w:t>,</w:t>
      </w:r>
      <w:r w:rsidR="0058747C" w:rsidRPr="0017635B">
        <w:rPr>
          <w:rFonts w:ascii="Tahoma" w:hAnsi="Tahoma" w:cs="Tahoma"/>
          <w:color w:val="0070C0"/>
          <w:sz w:val="22"/>
        </w:rPr>
        <w:t xml:space="preserve"> </w:t>
      </w:r>
      <w:proofErr w:type="spellStart"/>
      <w:r w:rsidRPr="00D34F85">
        <w:rPr>
          <w:rFonts w:ascii="Tahoma" w:hAnsi="Tahoma" w:cs="Tahoma"/>
          <w:b/>
          <w:sz w:val="22"/>
          <w:szCs w:val="22"/>
        </w:rPr>
        <w:t>Sujit</w:t>
      </w:r>
      <w:proofErr w:type="spellEnd"/>
      <w:r w:rsidRPr="00D34F85">
        <w:rPr>
          <w:rFonts w:ascii="Tahoma" w:hAnsi="Tahoma" w:cs="Tahoma"/>
          <w:b/>
          <w:sz w:val="22"/>
          <w:szCs w:val="22"/>
        </w:rPr>
        <w:t xml:space="preserve"> Chatterjee</w:t>
      </w:r>
      <w:r w:rsidR="0017635B">
        <w:rPr>
          <w:rFonts w:ascii="Tahoma" w:hAnsi="Tahoma" w:cs="Tahoma"/>
          <w:b/>
          <w:sz w:val="22"/>
          <w:szCs w:val="22"/>
        </w:rPr>
        <w:t xml:space="preserve"> </w:t>
      </w:r>
      <w:r w:rsidR="00812D24" w:rsidRPr="00812D24">
        <w:rPr>
          <w:rFonts w:ascii="Tahoma" w:hAnsi="Tahoma" w:cs="Tahoma"/>
          <w:color w:val="191919"/>
          <w:sz w:val="22"/>
          <w:szCs w:val="22"/>
        </w:rPr>
        <w:t>o</w:t>
      </w:r>
      <w:r w:rsidR="00C02E17">
        <w:rPr>
          <w:rFonts w:ascii="Tahoma" w:hAnsi="Tahoma" w:cs="Tahoma"/>
          <w:b/>
          <w:color w:val="191919"/>
          <w:sz w:val="22"/>
          <w:szCs w:val="22"/>
        </w:rPr>
        <w:t xml:space="preserve"> </w:t>
      </w:r>
      <w:proofErr w:type="spellStart"/>
      <w:r w:rsidR="007B6F4F" w:rsidRPr="00D34F85">
        <w:rPr>
          <w:rFonts w:ascii="Tahoma" w:hAnsi="Tahoma" w:cs="Tahoma"/>
          <w:b/>
          <w:color w:val="191919"/>
          <w:sz w:val="22"/>
          <w:szCs w:val="22"/>
        </w:rPr>
        <w:t>Spinedi</w:t>
      </w:r>
      <w:proofErr w:type="spellEnd"/>
      <w:r w:rsidRPr="00D34F85">
        <w:rPr>
          <w:rFonts w:ascii="Tahoma" w:hAnsi="Tahoma" w:cs="Tahoma"/>
          <w:sz w:val="22"/>
          <w:szCs w:val="22"/>
        </w:rPr>
        <w:t xml:space="preserve">, </w:t>
      </w:r>
      <w:r w:rsidR="00080AE0">
        <w:rPr>
          <w:rFonts w:ascii="Tahoma" w:hAnsi="Tahoma" w:cs="Tahoma"/>
          <w:sz w:val="22"/>
          <w:szCs w:val="22"/>
        </w:rPr>
        <w:t xml:space="preserve">dentro de la homeopatía </w:t>
      </w:r>
      <w:proofErr w:type="gramStart"/>
      <w:r w:rsidR="00080AE0">
        <w:rPr>
          <w:rFonts w:ascii="Tahoma" w:hAnsi="Tahoma" w:cs="Tahoma"/>
          <w:sz w:val="22"/>
          <w:szCs w:val="22"/>
        </w:rPr>
        <w:t>clásica ,</w:t>
      </w:r>
      <w:proofErr w:type="gramEnd"/>
      <w:r w:rsidR="00080AE0">
        <w:rPr>
          <w:rFonts w:ascii="Tahoma" w:hAnsi="Tahoma" w:cs="Tahoma"/>
          <w:sz w:val="22"/>
          <w:szCs w:val="22"/>
        </w:rPr>
        <w:t xml:space="preserve"> y </w:t>
      </w:r>
      <w:r w:rsidR="00D71D24">
        <w:rPr>
          <w:rFonts w:ascii="Tahoma" w:hAnsi="Tahoma" w:cs="Tahoma"/>
          <w:sz w:val="22"/>
          <w:szCs w:val="22"/>
        </w:rPr>
        <w:t xml:space="preserve">otros </w:t>
      </w:r>
      <w:r w:rsidR="003846B3">
        <w:rPr>
          <w:rFonts w:ascii="Tahoma" w:hAnsi="Tahoma" w:cs="Tahoma"/>
          <w:sz w:val="22"/>
          <w:szCs w:val="22"/>
        </w:rPr>
        <w:t xml:space="preserve"> enfoques más novedosos </w:t>
      </w:r>
      <w:r w:rsidR="00D71D24">
        <w:rPr>
          <w:rFonts w:ascii="Tahoma" w:hAnsi="Tahoma" w:cs="Tahoma"/>
          <w:sz w:val="22"/>
          <w:szCs w:val="22"/>
        </w:rPr>
        <w:t>como:</w:t>
      </w:r>
    </w:p>
    <w:p w14:paraId="5411E3FE" w14:textId="77777777" w:rsidR="00D71D24" w:rsidRDefault="00D71D24" w:rsidP="007D1348">
      <w:pPr>
        <w:jc w:val="both"/>
        <w:rPr>
          <w:rFonts w:ascii="Tahoma" w:hAnsi="Tahoma" w:cs="Tahoma"/>
          <w:sz w:val="22"/>
          <w:szCs w:val="22"/>
        </w:rPr>
      </w:pPr>
    </w:p>
    <w:p w14:paraId="4D6477F7" w14:textId="77777777" w:rsidR="000C200A" w:rsidRPr="000C200A" w:rsidRDefault="003846B3" w:rsidP="00D71D24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i/>
          <w:iCs/>
          <w:color w:val="0070C0"/>
          <w:sz w:val="20"/>
          <w:szCs w:val="20"/>
        </w:rPr>
      </w:pPr>
      <w:r w:rsidRPr="00D71D24">
        <w:rPr>
          <w:rFonts w:ascii="Tahoma" w:hAnsi="Tahoma" w:cs="Tahoma"/>
          <w:sz w:val="22"/>
          <w:szCs w:val="22"/>
        </w:rPr>
        <w:t>los</w:t>
      </w:r>
      <w:r w:rsidR="00D34F85" w:rsidRPr="00D71D24">
        <w:rPr>
          <w:rFonts w:ascii="Tahoma" w:hAnsi="Tahoma" w:cs="Tahoma"/>
          <w:sz w:val="22"/>
          <w:szCs w:val="22"/>
        </w:rPr>
        <w:t xml:space="preserve"> </w:t>
      </w:r>
      <w:r w:rsidR="000C200A" w:rsidRPr="00D71D24">
        <w:rPr>
          <w:rFonts w:ascii="Tahoma" w:hAnsi="Tahoma" w:cs="Tahoma"/>
          <w:sz w:val="22"/>
          <w:szCs w:val="22"/>
        </w:rPr>
        <w:t xml:space="preserve">protocolos </w:t>
      </w:r>
      <w:r w:rsidR="000C200A">
        <w:rPr>
          <w:rFonts w:ascii="Tahoma" w:hAnsi="Tahoma" w:cs="Tahoma"/>
          <w:sz w:val="22"/>
          <w:szCs w:val="22"/>
        </w:rPr>
        <w:t xml:space="preserve">de los </w:t>
      </w:r>
      <w:proofErr w:type="spellStart"/>
      <w:r w:rsidR="00D34F85" w:rsidRPr="00D71D24">
        <w:rPr>
          <w:rFonts w:ascii="Tahoma" w:hAnsi="Tahoma" w:cs="Tahoma"/>
          <w:sz w:val="22"/>
          <w:szCs w:val="22"/>
        </w:rPr>
        <w:t>dres.</w:t>
      </w:r>
      <w:proofErr w:type="spellEnd"/>
      <w:r w:rsidR="00D34F85" w:rsidRPr="00D71D24">
        <w:rPr>
          <w:rFonts w:ascii="Tahoma" w:hAnsi="Tahoma" w:cs="Tahoma"/>
          <w:b/>
          <w:color w:val="31849B"/>
          <w:sz w:val="22"/>
          <w:szCs w:val="22"/>
        </w:rPr>
        <w:t xml:space="preserve"> </w:t>
      </w:r>
      <w:proofErr w:type="spellStart"/>
      <w:r w:rsidR="00D34F85" w:rsidRPr="00D71D24">
        <w:rPr>
          <w:rFonts w:ascii="Tahoma" w:hAnsi="Tahoma" w:cs="Tahoma"/>
          <w:b/>
          <w:sz w:val="22"/>
          <w:szCs w:val="22"/>
        </w:rPr>
        <w:t>Prasanta</w:t>
      </w:r>
      <w:proofErr w:type="spellEnd"/>
      <w:r w:rsidR="00D34F85" w:rsidRPr="00D71D24">
        <w:rPr>
          <w:rFonts w:ascii="Tahoma" w:hAnsi="Tahoma" w:cs="Tahoma"/>
          <w:b/>
          <w:sz w:val="22"/>
          <w:szCs w:val="22"/>
        </w:rPr>
        <w:t xml:space="preserve"> y </w:t>
      </w:r>
      <w:proofErr w:type="spellStart"/>
      <w:r w:rsidR="00D34F85" w:rsidRPr="00D71D24">
        <w:rPr>
          <w:rFonts w:ascii="Tahoma" w:hAnsi="Tahoma" w:cs="Tahoma"/>
          <w:b/>
          <w:sz w:val="22"/>
          <w:szCs w:val="22"/>
        </w:rPr>
        <w:t>Pratip</w:t>
      </w:r>
      <w:proofErr w:type="spellEnd"/>
      <w:r w:rsidR="00D34F85" w:rsidRPr="00D71D2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D34F85" w:rsidRPr="00D71D24">
        <w:rPr>
          <w:rFonts w:ascii="Tahoma" w:hAnsi="Tahoma" w:cs="Tahoma"/>
          <w:b/>
          <w:sz w:val="22"/>
          <w:szCs w:val="22"/>
        </w:rPr>
        <w:t>Banerji</w:t>
      </w:r>
      <w:proofErr w:type="spellEnd"/>
      <w:r w:rsidR="00434D20" w:rsidRPr="00D71D24">
        <w:rPr>
          <w:rFonts w:ascii="Tahoma" w:hAnsi="Tahoma" w:cs="Tahoma"/>
          <w:b/>
          <w:sz w:val="22"/>
          <w:szCs w:val="22"/>
        </w:rPr>
        <w:t xml:space="preserve"> </w:t>
      </w:r>
    </w:p>
    <w:p w14:paraId="225B1FC4" w14:textId="77777777" w:rsidR="000C200A" w:rsidRPr="000C200A" w:rsidRDefault="00D71D24" w:rsidP="00D71D24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i/>
          <w:iCs/>
          <w:color w:val="0070C0"/>
          <w:sz w:val="20"/>
          <w:szCs w:val="20"/>
        </w:rPr>
      </w:pPr>
      <w:r w:rsidRPr="00D71D24">
        <w:rPr>
          <w:rFonts w:ascii="Tahoma" w:hAnsi="Tahoma" w:cs="Tahoma"/>
          <w:color w:val="191919"/>
          <w:sz w:val="22"/>
          <w:szCs w:val="22"/>
        </w:rPr>
        <w:t>la utilización</w:t>
      </w:r>
      <w:r w:rsidR="003846B3" w:rsidRPr="00D71D24">
        <w:rPr>
          <w:rFonts w:ascii="Tahoma" w:hAnsi="Tahoma" w:cs="Tahoma"/>
          <w:color w:val="191919"/>
          <w:sz w:val="22"/>
          <w:szCs w:val="22"/>
        </w:rPr>
        <w:t xml:space="preserve"> potencial de carcinógenos como medicamentos homeopáticos</w:t>
      </w:r>
      <w:r w:rsidR="000C200A">
        <w:rPr>
          <w:rFonts w:ascii="Tahoma" w:hAnsi="Tahoma" w:cs="Tahoma"/>
          <w:color w:val="191919"/>
          <w:sz w:val="22"/>
          <w:szCs w:val="22"/>
        </w:rPr>
        <w:t xml:space="preserve"> </w:t>
      </w:r>
    </w:p>
    <w:p w14:paraId="1CDE5E4C" w14:textId="77777777" w:rsidR="000C200A" w:rsidRPr="000C200A" w:rsidRDefault="00EA50D0" w:rsidP="00D71D24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i/>
          <w:iCs/>
          <w:color w:val="0070C0"/>
          <w:sz w:val="20"/>
          <w:szCs w:val="20"/>
        </w:rPr>
      </w:pPr>
      <w:r w:rsidRPr="00D71D24">
        <w:rPr>
          <w:rFonts w:ascii="Tahoma" w:hAnsi="Tahoma" w:cs="Tahoma"/>
          <w:color w:val="191919"/>
          <w:sz w:val="22"/>
          <w:szCs w:val="22"/>
        </w:rPr>
        <w:t>el uso de factores de diferenciación procedentes de embriones</w:t>
      </w:r>
      <w:r w:rsidR="006127DC" w:rsidRPr="00D71D24">
        <w:rPr>
          <w:rFonts w:ascii="Tahoma" w:hAnsi="Tahoma" w:cs="Tahoma"/>
          <w:color w:val="191919"/>
          <w:sz w:val="22"/>
          <w:szCs w:val="22"/>
        </w:rPr>
        <w:t xml:space="preserve"> de Pez Cebra</w:t>
      </w:r>
    </w:p>
    <w:p w14:paraId="19D45703" w14:textId="77777777" w:rsidR="000C200A" w:rsidRPr="000C200A" w:rsidRDefault="00F56415" w:rsidP="00D71D24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i/>
          <w:iCs/>
          <w:color w:val="0070C0"/>
          <w:sz w:val="20"/>
          <w:szCs w:val="20"/>
        </w:rPr>
      </w:pPr>
      <w:r w:rsidRPr="00D71D24">
        <w:rPr>
          <w:rFonts w:ascii="Verdana" w:hAnsi="Verdana"/>
          <w:sz w:val="22"/>
          <w:szCs w:val="22"/>
        </w:rPr>
        <w:t>la terapia con</w:t>
      </w:r>
      <w:r w:rsidR="00C002A4" w:rsidRPr="00D71D24">
        <w:rPr>
          <w:rFonts w:ascii="Verdana" w:hAnsi="Verdana"/>
          <w:sz w:val="22"/>
          <w:szCs w:val="22"/>
        </w:rPr>
        <w:t xml:space="preserve"> Amanita </w:t>
      </w:r>
      <w:proofErr w:type="spellStart"/>
      <w:r w:rsidR="00C002A4" w:rsidRPr="00D71D24">
        <w:rPr>
          <w:rFonts w:ascii="Verdana" w:hAnsi="Verdana"/>
          <w:sz w:val="22"/>
          <w:szCs w:val="22"/>
        </w:rPr>
        <w:t>phalloides</w:t>
      </w:r>
      <w:proofErr w:type="spellEnd"/>
      <w:r w:rsidR="00D71D24" w:rsidRPr="00D71D24">
        <w:rPr>
          <w:rFonts w:ascii="Verdana" w:hAnsi="Verdana"/>
          <w:sz w:val="22"/>
          <w:szCs w:val="22"/>
        </w:rPr>
        <w:t xml:space="preserve"> </w:t>
      </w:r>
    </w:p>
    <w:p w14:paraId="021AD9EC" w14:textId="77777777" w:rsidR="000C200A" w:rsidRPr="000C200A" w:rsidRDefault="000C200A" w:rsidP="00D71D24">
      <w:pPr>
        <w:pStyle w:val="Prrafodelista"/>
        <w:numPr>
          <w:ilvl w:val="0"/>
          <w:numId w:val="4"/>
        </w:numPr>
        <w:jc w:val="both"/>
        <w:rPr>
          <w:rStyle w:val="cit"/>
          <w:rFonts w:ascii="Verdana" w:hAnsi="Verdana"/>
          <w:b/>
          <w:i/>
          <w:iCs/>
          <w:color w:val="0070C0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la terapia </w:t>
      </w:r>
      <w:r w:rsidR="00D71D24" w:rsidRPr="00D71D24">
        <w:rPr>
          <w:rFonts w:ascii="Verdana" w:hAnsi="Verdana"/>
          <w:sz w:val="22"/>
          <w:szCs w:val="22"/>
        </w:rPr>
        <w:t xml:space="preserve">con </w:t>
      </w:r>
      <w:proofErr w:type="spellStart"/>
      <w:r w:rsidR="00D71D24" w:rsidRPr="00D71D24">
        <w:rPr>
          <w:rStyle w:val="cit"/>
          <w:rFonts w:ascii="Verdana" w:hAnsi="Verdana"/>
          <w:b/>
          <w:sz w:val="22"/>
          <w:szCs w:val="22"/>
        </w:rPr>
        <w:t>Psorinum</w:t>
      </w:r>
      <w:proofErr w:type="spellEnd"/>
      <w:r w:rsidR="00D71D24" w:rsidRPr="00D71D24">
        <w:rPr>
          <w:rStyle w:val="cit"/>
          <w:rFonts w:ascii="Verdana" w:hAnsi="Verdana"/>
          <w:b/>
          <w:sz w:val="22"/>
          <w:szCs w:val="22"/>
        </w:rPr>
        <w:t xml:space="preserve"> 6X</w:t>
      </w:r>
    </w:p>
    <w:p w14:paraId="5B26DF51" w14:textId="77777777" w:rsidR="000C200A" w:rsidRPr="000C200A" w:rsidRDefault="006F5CA9" w:rsidP="00D71D24">
      <w:pPr>
        <w:pStyle w:val="Prrafodelista"/>
        <w:numPr>
          <w:ilvl w:val="0"/>
          <w:numId w:val="4"/>
        </w:numPr>
        <w:jc w:val="both"/>
        <w:rPr>
          <w:rStyle w:val="cit"/>
          <w:rFonts w:ascii="Verdana" w:hAnsi="Verdana"/>
          <w:b/>
          <w:i/>
          <w:iCs/>
          <w:color w:val="0070C0"/>
          <w:sz w:val="20"/>
          <w:szCs w:val="20"/>
        </w:rPr>
      </w:pPr>
      <w:r w:rsidRPr="00D71D24">
        <w:rPr>
          <w:rStyle w:val="cit"/>
          <w:rFonts w:ascii="Verdana" w:hAnsi="Verdana"/>
          <w:sz w:val="22"/>
          <w:szCs w:val="22"/>
        </w:rPr>
        <w:t>la utilización</w:t>
      </w:r>
      <w:r w:rsidR="00C002A4" w:rsidRPr="00D71D24">
        <w:rPr>
          <w:rStyle w:val="cit"/>
          <w:rFonts w:ascii="Verdana" w:hAnsi="Verdana"/>
          <w:sz w:val="22"/>
          <w:szCs w:val="22"/>
        </w:rPr>
        <w:t xml:space="preserve"> de </w:t>
      </w:r>
      <w:r w:rsidRPr="00D71D24">
        <w:rPr>
          <w:rStyle w:val="cit"/>
          <w:rFonts w:ascii="Verdana" w:hAnsi="Verdana"/>
          <w:sz w:val="22"/>
          <w:szCs w:val="22"/>
        </w:rPr>
        <w:t xml:space="preserve">inmunomoduladores como </w:t>
      </w:r>
      <w:proofErr w:type="spellStart"/>
      <w:r w:rsidR="003126DD" w:rsidRPr="00D71D24">
        <w:rPr>
          <w:rStyle w:val="cit"/>
          <w:rFonts w:ascii="Verdana" w:hAnsi="Verdana"/>
          <w:b/>
          <w:sz w:val="22"/>
          <w:szCs w:val="22"/>
        </w:rPr>
        <w:t>Canova</w:t>
      </w:r>
      <w:proofErr w:type="spellEnd"/>
      <w:r w:rsidR="00D71D24" w:rsidRPr="00D71D24">
        <w:rPr>
          <w:rStyle w:val="cit"/>
          <w:rFonts w:ascii="Verdana" w:hAnsi="Verdana"/>
          <w:b/>
          <w:sz w:val="22"/>
          <w:szCs w:val="22"/>
        </w:rPr>
        <w:t>,</w:t>
      </w:r>
      <w:r w:rsidR="00CF2FA2" w:rsidRPr="00D71D24">
        <w:rPr>
          <w:rStyle w:val="cit"/>
          <w:rFonts w:ascii="Verdana" w:hAnsi="Verdana"/>
          <w:b/>
          <w:sz w:val="22"/>
          <w:szCs w:val="22"/>
        </w:rPr>
        <w:t xml:space="preserve"> </w:t>
      </w:r>
      <w:proofErr w:type="spellStart"/>
      <w:r w:rsidR="00CF2FA2" w:rsidRPr="00D71D24">
        <w:rPr>
          <w:rStyle w:val="cit"/>
          <w:rFonts w:ascii="Verdana" w:hAnsi="Verdana"/>
          <w:b/>
          <w:sz w:val="22"/>
          <w:szCs w:val="22"/>
        </w:rPr>
        <w:t>Lymphomyosot</w:t>
      </w:r>
      <w:proofErr w:type="spellEnd"/>
      <w:r w:rsidR="00D71D24" w:rsidRPr="00D71D24">
        <w:rPr>
          <w:rStyle w:val="cit"/>
          <w:rFonts w:ascii="Verdana" w:hAnsi="Verdana"/>
          <w:b/>
          <w:sz w:val="22"/>
          <w:szCs w:val="22"/>
        </w:rPr>
        <w:t>,</w:t>
      </w:r>
      <w:r w:rsidR="00CF2FA2" w:rsidRPr="00D71D24">
        <w:rPr>
          <w:rStyle w:val="cit"/>
          <w:rFonts w:ascii="Verdana" w:hAnsi="Verdana"/>
          <w:b/>
          <w:sz w:val="22"/>
          <w:szCs w:val="22"/>
        </w:rPr>
        <w:t xml:space="preserve"> </w:t>
      </w:r>
      <w:r w:rsidR="007B6F4F" w:rsidRPr="00D71D24">
        <w:rPr>
          <w:rStyle w:val="cit"/>
          <w:rFonts w:ascii="Verdana" w:hAnsi="Verdana"/>
          <w:b/>
          <w:sz w:val="22"/>
          <w:szCs w:val="22"/>
        </w:rPr>
        <w:t xml:space="preserve">CHM o </w:t>
      </w:r>
      <w:proofErr w:type="spellStart"/>
      <w:r w:rsidR="00CF2FA2" w:rsidRPr="00D71D24">
        <w:rPr>
          <w:rStyle w:val="cit"/>
          <w:rFonts w:ascii="Verdana" w:hAnsi="Verdana"/>
          <w:b/>
          <w:sz w:val="22"/>
          <w:szCs w:val="22"/>
        </w:rPr>
        <w:t>Calcarea</w:t>
      </w:r>
      <w:proofErr w:type="spellEnd"/>
      <w:r w:rsidR="00CF2FA2" w:rsidRPr="00D71D24">
        <w:rPr>
          <w:rStyle w:val="cit"/>
          <w:rFonts w:ascii="Verdana" w:hAnsi="Verdana"/>
          <w:b/>
          <w:sz w:val="22"/>
          <w:szCs w:val="22"/>
        </w:rPr>
        <w:t xml:space="preserve"> </w:t>
      </w:r>
      <w:proofErr w:type="spellStart"/>
      <w:r w:rsidR="00CF2FA2" w:rsidRPr="00D71D24">
        <w:rPr>
          <w:rStyle w:val="cit"/>
          <w:rFonts w:ascii="Verdana" w:hAnsi="Verdana"/>
          <w:b/>
          <w:sz w:val="22"/>
          <w:szCs w:val="22"/>
        </w:rPr>
        <w:t>carbonica</w:t>
      </w:r>
      <w:proofErr w:type="spellEnd"/>
      <w:r w:rsidR="00CF2FA2" w:rsidRPr="00D71D24">
        <w:rPr>
          <w:rStyle w:val="cit"/>
          <w:rFonts w:ascii="Verdana" w:hAnsi="Verdana"/>
          <w:b/>
          <w:sz w:val="22"/>
          <w:szCs w:val="22"/>
        </w:rPr>
        <w:t xml:space="preserve"> (M8</w:t>
      </w:r>
      <w:r w:rsidRPr="00D71D24">
        <w:rPr>
          <w:rStyle w:val="cit"/>
          <w:rFonts w:ascii="Verdana" w:hAnsi="Verdana"/>
          <w:b/>
          <w:sz w:val="22"/>
          <w:szCs w:val="22"/>
        </w:rPr>
        <w:t>)</w:t>
      </w:r>
    </w:p>
    <w:p w14:paraId="7D520330" w14:textId="77777777" w:rsidR="000C200A" w:rsidRPr="000C200A" w:rsidRDefault="007B6F4F" w:rsidP="00D71D24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i/>
          <w:iCs/>
          <w:color w:val="0070C0"/>
          <w:sz w:val="20"/>
          <w:szCs w:val="20"/>
        </w:rPr>
      </w:pPr>
      <w:r w:rsidRPr="00D71D24">
        <w:rPr>
          <w:rFonts w:ascii="Verdana" w:hAnsi="Verdana" w:cs="Arial"/>
          <w:sz w:val="22"/>
          <w:szCs w:val="22"/>
        </w:rPr>
        <w:t xml:space="preserve">la utilización del veneno del </w:t>
      </w:r>
      <w:r w:rsidR="003D3AFD" w:rsidRPr="00D71D24">
        <w:rPr>
          <w:rFonts w:ascii="Verdana" w:hAnsi="Verdana" w:cs="Arial"/>
          <w:sz w:val="22"/>
          <w:szCs w:val="22"/>
        </w:rPr>
        <w:t>e</w:t>
      </w:r>
      <w:r w:rsidRPr="00D71D24">
        <w:rPr>
          <w:rFonts w:ascii="Verdana" w:hAnsi="Verdana" w:cs="Arial"/>
          <w:sz w:val="22"/>
          <w:szCs w:val="22"/>
        </w:rPr>
        <w:t>scorpi</w:t>
      </w:r>
      <w:r w:rsidR="00144CCC" w:rsidRPr="00D71D24">
        <w:rPr>
          <w:rFonts w:ascii="Verdana" w:hAnsi="Verdana" w:cs="Arial"/>
          <w:sz w:val="22"/>
          <w:szCs w:val="22"/>
        </w:rPr>
        <w:t>ó</w:t>
      </w:r>
      <w:r w:rsidRPr="00D71D24">
        <w:rPr>
          <w:rFonts w:ascii="Verdana" w:hAnsi="Verdana" w:cs="Arial"/>
          <w:sz w:val="22"/>
          <w:szCs w:val="22"/>
        </w:rPr>
        <w:t xml:space="preserve">n azul </w:t>
      </w:r>
      <w:r w:rsidR="003D3AFD" w:rsidRPr="00D71D24">
        <w:rPr>
          <w:rFonts w:ascii="Verdana" w:hAnsi="Verdana" w:cs="Arial"/>
          <w:sz w:val="22"/>
          <w:szCs w:val="22"/>
        </w:rPr>
        <w:t>(</w:t>
      </w:r>
      <w:proofErr w:type="spellStart"/>
      <w:r w:rsidR="003D3AFD" w:rsidRPr="00D71D24">
        <w:rPr>
          <w:rFonts w:ascii="Verdana" w:hAnsi="Verdana" w:cs="Arial"/>
          <w:b/>
          <w:sz w:val="22"/>
          <w:szCs w:val="22"/>
        </w:rPr>
        <w:t>Vidatox</w:t>
      </w:r>
      <w:proofErr w:type="spellEnd"/>
      <w:r w:rsidR="003D3AFD" w:rsidRPr="00D71D24">
        <w:rPr>
          <w:rFonts w:ascii="Verdana" w:hAnsi="Verdana" w:cs="Arial"/>
          <w:sz w:val="22"/>
          <w:szCs w:val="22"/>
        </w:rPr>
        <w:t>)</w:t>
      </w:r>
      <w:r w:rsidR="00D71D24" w:rsidRPr="00D71D24">
        <w:rPr>
          <w:rFonts w:ascii="Verdana" w:hAnsi="Verdana" w:cs="Arial"/>
          <w:sz w:val="22"/>
          <w:szCs w:val="22"/>
        </w:rPr>
        <w:t xml:space="preserve"> </w:t>
      </w:r>
      <w:r w:rsidR="003D3AFD" w:rsidRPr="00D71D24">
        <w:rPr>
          <w:rFonts w:ascii="Verdana" w:hAnsi="Verdana" w:cs="Arial"/>
          <w:sz w:val="22"/>
          <w:szCs w:val="22"/>
        </w:rPr>
        <w:t>como antiinflamatorio, analgésico y antitumoral</w:t>
      </w:r>
      <w:r w:rsidR="00D71D24" w:rsidRPr="00D71D24">
        <w:rPr>
          <w:rFonts w:ascii="Verdana" w:hAnsi="Verdana" w:cs="Arial"/>
          <w:sz w:val="22"/>
          <w:szCs w:val="22"/>
        </w:rPr>
        <w:t>,</w:t>
      </w:r>
    </w:p>
    <w:p w14:paraId="4E513455" w14:textId="77777777" w:rsidR="000C200A" w:rsidRPr="000C200A" w:rsidRDefault="000C200A" w:rsidP="00D71D24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i/>
          <w:iCs/>
          <w:color w:val="0070C0"/>
          <w:sz w:val="20"/>
          <w:szCs w:val="20"/>
        </w:rPr>
      </w:pPr>
      <w:r>
        <w:rPr>
          <w:rFonts w:ascii="Verdana" w:hAnsi="Verdana" w:cs="Arial"/>
          <w:sz w:val="22"/>
          <w:szCs w:val="22"/>
        </w:rPr>
        <w:t>el uso d</w:t>
      </w:r>
      <w:r w:rsidR="00367CFF" w:rsidRPr="00D71D24">
        <w:rPr>
          <w:rFonts w:ascii="Verdana" w:hAnsi="Verdana" w:cs="Arial"/>
          <w:sz w:val="22"/>
          <w:szCs w:val="22"/>
        </w:rPr>
        <w:t xml:space="preserve">el medicamento </w:t>
      </w:r>
      <w:proofErr w:type="spellStart"/>
      <w:r w:rsidR="00367CFF" w:rsidRPr="00D71D24">
        <w:rPr>
          <w:rFonts w:ascii="Verdana" w:hAnsi="Verdana" w:cs="Arial"/>
          <w:sz w:val="22"/>
          <w:szCs w:val="22"/>
        </w:rPr>
        <w:t>antroposófico</w:t>
      </w:r>
      <w:proofErr w:type="spellEnd"/>
      <w:r w:rsidR="00367CFF" w:rsidRPr="00D71D24">
        <w:rPr>
          <w:rFonts w:ascii="Verdana" w:hAnsi="Verdana" w:cs="Arial"/>
          <w:sz w:val="22"/>
          <w:szCs w:val="22"/>
        </w:rPr>
        <w:t xml:space="preserve"> </w:t>
      </w:r>
      <w:r w:rsidR="00367CFF" w:rsidRPr="00D71D24">
        <w:rPr>
          <w:rFonts w:ascii="Verdana" w:hAnsi="Verdana" w:cs="Arial"/>
          <w:b/>
          <w:sz w:val="22"/>
          <w:szCs w:val="22"/>
        </w:rPr>
        <w:t>ISCADOR</w:t>
      </w:r>
      <w:r w:rsidR="00367CFF" w:rsidRPr="00D71D24">
        <w:rPr>
          <w:rFonts w:ascii="Verdana" w:hAnsi="Verdana" w:cs="Arial"/>
          <w:sz w:val="22"/>
          <w:szCs w:val="22"/>
        </w:rPr>
        <w:t xml:space="preserve"> </w:t>
      </w:r>
      <w:r w:rsidR="0039213F" w:rsidRPr="00D71D24">
        <w:rPr>
          <w:rFonts w:ascii="Verdana" w:hAnsi="Verdana"/>
          <w:sz w:val="22"/>
          <w:szCs w:val="22"/>
        </w:rPr>
        <w:t>en el</w:t>
      </w:r>
      <w:r w:rsidR="00367CFF" w:rsidRPr="00D71D24">
        <w:rPr>
          <w:rFonts w:ascii="Verdana" w:hAnsi="Verdana"/>
          <w:sz w:val="22"/>
          <w:szCs w:val="22"/>
        </w:rPr>
        <w:t xml:space="preserve"> tratamiento </w:t>
      </w:r>
      <w:r w:rsidR="0039213F" w:rsidRPr="00D71D24">
        <w:rPr>
          <w:rFonts w:ascii="Verdana" w:hAnsi="Verdana"/>
          <w:sz w:val="22"/>
          <w:szCs w:val="22"/>
        </w:rPr>
        <w:t>de</w:t>
      </w:r>
      <w:r w:rsidR="00CD00E9" w:rsidRPr="00D71D24">
        <w:rPr>
          <w:rFonts w:ascii="Verdana" w:hAnsi="Verdana"/>
          <w:sz w:val="22"/>
          <w:szCs w:val="22"/>
        </w:rPr>
        <w:t xml:space="preserve"> ciertos tumores o para contrarrestar los efectos secundarios </w:t>
      </w:r>
      <w:r w:rsidR="0039213F" w:rsidRPr="00D71D24">
        <w:rPr>
          <w:rFonts w:ascii="Verdana" w:hAnsi="Verdana"/>
          <w:sz w:val="22"/>
          <w:szCs w:val="22"/>
        </w:rPr>
        <w:t xml:space="preserve">e </w:t>
      </w:r>
      <w:r w:rsidR="002B19F6" w:rsidRPr="00D71D24">
        <w:rPr>
          <w:rFonts w:ascii="Verdana" w:hAnsi="Verdana"/>
          <w:sz w:val="22"/>
          <w:szCs w:val="22"/>
        </w:rPr>
        <w:t>i</w:t>
      </w:r>
      <w:r w:rsidR="0039213F" w:rsidRPr="00D71D24">
        <w:rPr>
          <w:rFonts w:ascii="Verdana" w:hAnsi="Verdana"/>
          <w:sz w:val="22"/>
          <w:szCs w:val="22"/>
        </w:rPr>
        <w:t xml:space="preserve">nmunosupresores </w:t>
      </w:r>
      <w:r w:rsidR="00CD00E9" w:rsidRPr="00D71D24">
        <w:rPr>
          <w:rFonts w:ascii="Verdana" w:hAnsi="Verdana"/>
          <w:sz w:val="22"/>
          <w:szCs w:val="22"/>
        </w:rPr>
        <w:t>de los fármacos antineoplásicos convencionales</w:t>
      </w:r>
    </w:p>
    <w:p w14:paraId="1C51904D" w14:textId="77777777" w:rsidR="006127DC" w:rsidRPr="00D71D24" w:rsidRDefault="003B3B7B" w:rsidP="00D71D24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i/>
          <w:iCs/>
          <w:color w:val="0070C0"/>
          <w:sz w:val="20"/>
          <w:szCs w:val="20"/>
        </w:rPr>
      </w:pPr>
      <w:r w:rsidRPr="00D71D24">
        <w:rPr>
          <w:rFonts w:ascii="Verdana" w:hAnsi="Verdana"/>
          <w:sz w:val="22"/>
          <w:szCs w:val="22"/>
        </w:rPr>
        <w:t>e</w:t>
      </w:r>
      <w:r w:rsidR="00144CCC" w:rsidRPr="00D71D24">
        <w:rPr>
          <w:rFonts w:ascii="Verdana" w:hAnsi="Verdana" w:cs="Arial"/>
          <w:sz w:val="22"/>
          <w:szCs w:val="22"/>
        </w:rPr>
        <w:t xml:space="preserve">l empleo de </w:t>
      </w:r>
      <w:proofErr w:type="spellStart"/>
      <w:proofErr w:type="gramStart"/>
      <w:r w:rsidR="00144CCC" w:rsidRPr="00D71D24">
        <w:rPr>
          <w:rFonts w:ascii="Verdana" w:hAnsi="Verdana" w:cs="Arial"/>
          <w:b/>
          <w:sz w:val="22"/>
          <w:szCs w:val="22"/>
        </w:rPr>
        <w:t>isoterapias</w:t>
      </w:r>
      <w:proofErr w:type="spellEnd"/>
      <w:r w:rsidR="00144CCC" w:rsidRPr="00D71D24">
        <w:rPr>
          <w:rFonts w:ascii="Verdana" w:hAnsi="Verdana" w:cs="Arial"/>
          <w:b/>
          <w:sz w:val="22"/>
          <w:szCs w:val="22"/>
        </w:rPr>
        <w:t xml:space="preserve">  de</w:t>
      </w:r>
      <w:proofErr w:type="gramEnd"/>
      <w:r w:rsidR="00144CCC" w:rsidRPr="00D71D24">
        <w:rPr>
          <w:rFonts w:ascii="Verdana" w:hAnsi="Verdana" w:cs="Arial"/>
          <w:b/>
          <w:sz w:val="22"/>
          <w:szCs w:val="22"/>
        </w:rPr>
        <w:t xml:space="preserve"> quimioterápicos</w:t>
      </w:r>
      <w:r w:rsidR="00144CCC" w:rsidRPr="00D71D24">
        <w:rPr>
          <w:rFonts w:ascii="Verdana" w:hAnsi="Verdana" w:cs="Arial"/>
          <w:sz w:val="22"/>
          <w:szCs w:val="22"/>
        </w:rPr>
        <w:t xml:space="preserve"> con el objetivo de disminuir los efectos secundarios, desintoxicar al organismo, prevenir una intolerancia</w:t>
      </w:r>
      <w:r w:rsidR="000014D4" w:rsidRPr="00D71D24">
        <w:rPr>
          <w:rFonts w:ascii="Verdana" w:hAnsi="Verdana" w:cs="Arial"/>
          <w:sz w:val="22"/>
          <w:szCs w:val="22"/>
        </w:rPr>
        <w:t xml:space="preserve"> y</w:t>
      </w:r>
      <w:r w:rsidR="00144CCC" w:rsidRPr="00D71D24">
        <w:rPr>
          <w:rFonts w:ascii="Verdana" w:hAnsi="Verdana" w:cs="Arial"/>
          <w:sz w:val="22"/>
          <w:szCs w:val="22"/>
        </w:rPr>
        <w:t xml:space="preserve">  potenciar la quimioterapia</w:t>
      </w:r>
      <w:r w:rsidR="000014D4" w:rsidRPr="00D71D24">
        <w:rPr>
          <w:rFonts w:ascii="Verdana" w:hAnsi="Verdana" w:cs="Arial"/>
          <w:sz w:val="22"/>
          <w:szCs w:val="22"/>
        </w:rPr>
        <w:t xml:space="preserve"> mejorando la calidad del vida del paciente</w:t>
      </w:r>
      <w:r w:rsidR="00D71D24" w:rsidRPr="00D71D24">
        <w:rPr>
          <w:rFonts w:ascii="Verdana" w:hAnsi="Verdana" w:cs="Arial"/>
          <w:sz w:val="22"/>
          <w:szCs w:val="22"/>
        </w:rPr>
        <w:t>.</w:t>
      </w:r>
      <w:r w:rsidR="000014D4" w:rsidRPr="00D71D24">
        <w:rPr>
          <w:rFonts w:ascii="Verdana" w:hAnsi="Verdana" w:cs="Arial"/>
          <w:sz w:val="22"/>
          <w:szCs w:val="22"/>
        </w:rPr>
        <w:t xml:space="preserve"> </w:t>
      </w:r>
    </w:p>
    <w:p w14:paraId="00199146" w14:textId="77777777" w:rsidR="00157CCA" w:rsidRPr="007B6F4F" w:rsidRDefault="00157CCA" w:rsidP="00157CCA">
      <w:pPr>
        <w:jc w:val="both"/>
        <w:rPr>
          <w:rFonts w:ascii="Tahoma" w:hAnsi="Tahoma" w:cs="Tahoma"/>
          <w:b/>
          <w:sz w:val="22"/>
          <w:szCs w:val="22"/>
        </w:rPr>
      </w:pPr>
    </w:p>
    <w:p w14:paraId="6FE6DFDA" w14:textId="77777777" w:rsidR="00C03599" w:rsidRPr="007B6F4F" w:rsidRDefault="00C03599" w:rsidP="00C03599">
      <w:pPr>
        <w:autoSpaceDE w:val="0"/>
        <w:autoSpaceDN w:val="0"/>
        <w:adjustRightInd w:val="0"/>
        <w:jc w:val="both"/>
        <w:rPr>
          <w:rFonts w:ascii="Calibri" w:hAnsi="Calibri" w:cs="Tahoma"/>
          <w:i/>
          <w:color w:val="31849B"/>
          <w:sz w:val="20"/>
          <w:szCs w:val="20"/>
        </w:rPr>
      </w:pPr>
    </w:p>
    <w:p w14:paraId="07269B99" w14:textId="77777777" w:rsidR="003B3B7B" w:rsidRDefault="003B3B7B" w:rsidP="004808F2">
      <w:pPr>
        <w:jc w:val="center"/>
        <w:rPr>
          <w:rFonts w:ascii="Tahoma" w:hAnsi="Tahoma" w:cs="Tahoma"/>
          <w:sz w:val="22"/>
          <w:szCs w:val="22"/>
        </w:rPr>
      </w:pPr>
    </w:p>
    <w:p w14:paraId="6F2BDEF9" w14:textId="77777777" w:rsidR="003B3B7B" w:rsidRDefault="003B3B7B" w:rsidP="004808F2">
      <w:pPr>
        <w:jc w:val="center"/>
        <w:rPr>
          <w:rFonts w:ascii="Tahoma" w:hAnsi="Tahoma" w:cs="Tahoma"/>
          <w:sz w:val="22"/>
          <w:szCs w:val="22"/>
        </w:rPr>
      </w:pPr>
    </w:p>
    <w:p w14:paraId="0115DE9D" w14:textId="77777777" w:rsidR="00C2780B" w:rsidRDefault="004808F2" w:rsidP="004808F2">
      <w:pPr>
        <w:jc w:val="center"/>
        <w:rPr>
          <w:rFonts w:ascii="Tahoma" w:hAnsi="Tahoma" w:cs="Tahoma"/>
          <w:sz w:val="22"/>
          <w:szCs w:val="22"/>
        </w:rPr>
      </w:pPr>
      <w:r w:rsidRPr="00C2780B">
        <w:rPr>
          <w:rFonts w:ascii="Tahoma" w:hAnsi="Tahoma" w:cs="Tahoma"/>
          <w:sz w:val="22"/>
          <w:szCs w:val="22"/>
        </w:rPr>
        <w:t>INVESTIGACIÓN PRECLÍNICA: ESTUDIOS EN CULTIVOS CELULARES</w:t>
      </w:r>
    </w:p>
    <w:p w14:paraId="3F09CCBB" w14:textId="77777777" w:rsidR="004808F2" w:rsidRDefault="004808F2" w:rsidP="004808F2">
      <w:pPr>
        <w:jc w:val="center"/>
        <w:rPr>
          <w:rFonts w:ascii="Tahoma" w:hAnsi="Tahoma" w:cs="Tahoma"/>
          <w:sz w:val="22"/>
          <w:szCs w:val="22"/>
        </w:rPr>
      </w:pPr>
      <w:r w:rsidRPr="00C2780B">
        <w:rPr>
          <w:rFonts w:ascii="Tahoma" w:hAnsi="Tahoma" w:cs="Tahoma"/>
          <w:sz w:val="22"/>
          <w:szCs w:val="22"/>
        </w:rPr>
        <w:t xml:space="preserve"> Y EN MODELOS ANIMALES</w:t>
      </w:r>
    </w:p>
    <w:p w14:paraId="75FFF567" w14:textId="77777777" w:rsidR="00C2780B" w:rsidRDefault="00C2780B" w:rsidP="00C2780B">
      <w:pPr>
        <w:jc w:val="both"/>
        <w:rPr>
          <w:rFonts w:ascii="Tahoma" w:hAnsi="Tahoma" w:cs="Tahoma"/>
          <w:sz w:val="22"/>
          <w:szCs w:val="22"/>
        </w:rPr>
      </w:pPr>
    </w:p>
    <w:p w14:paraId="7776630E" w14:textId="77777777" w:rsidR="00C2780B" w:rsidRPr="00C2780B" w:rsidRDefault="00C2780B" w:rsidP="00C2780B">
      <w:pPr>
        <w:jc w:val="both"/>
        <w:rPr>
          <w:rFonts w:ascii="Tahoma" w:hAnsi="Tahoma" w:cs="Tahoma"/>
          <w:sz w:val="22"/>
          <w:szCs w:val="22"/>
        </w:rPr>
      </w:pPr>
    </w:p>
    <w:p w14:paraId="13C30CFF" w14:textId="77777777" w:rsidR="003A29B5" w:rsidRPr="007D1348" w:rsidRDefault="003A29B5" w:rsidP="003A29B5">
      <w:pPr>
        <w:jc w:val="both"/>
        <w:rPr>
          <w:rFonts w:ascii="Tahoma" w:hAnsi="Tahoma" w:cs="Tahoma"/>
          <w:sz w:val="22"/>
          <w:szCs w:val="22"/>
        </w:rPr>
      </w:pPr>
      <w:r w:rsidRPr="007D1348">
        <w:rPr>
          <w:rFonts w:ascii="Tahoma" w:hAnsi="Tahoma" w:cs="Tahoma"/>
          <w:sz w:val="22"/>
          <w:szCs w:val="22"/>
        </w:rPr>
        <w:t>Las investigaciones realizadas sobre el efecto de los medicamentos homeopáticos en la supervivencia de cultivos celulares tumorales y  en animales de laboratorio</w:t>
      </w:r>
      <w:r w:rsidR="00812D24">
        <w:rPr>
          <w:rFonts w:ascii="Tahoma" w:hAnsi="Tahoma" w:cs="Tahoma"/>
          <w:sz w:val="22"/>
          <w:szCs w:val="22"/>
        </w:rPr>
        <w:t>,</w:t>
      </w:r>
      <w:r w:rsidRPr="007D1348">
        <w:rPr>
          <w:rFonts w:ascii="Tahoma" w:hAnsi="Tahoma" w:cs="Tahoma"/>
          <w:sz w:val="22"/>
          <w:szCs w:val="22"/>
        </w:rPr>
        <w:t xml:space="preserve"> han demostrado que  hay una clara respuesta biológica al tratamiento: en modelos animales han demostrado un efecto inhibitorio sobre el desarrollo de ciertos tumores</w:t>
      </w:r>
      <w:r w:rsidR="00073DA4" w:rsidRPr="007D1348">
        <w:rPr>
          <w:rFonts w:ascii="Tahoma" w:hAnsi="Tahoma" w:cs="Tahoma"/>
          <w:sz w:val="22"/>
          <w:szCs w:val="22"/>
        </w:rPr>
        <w:t xml:space="preserve"> inducidos por carcinógenos,  mientras que sobre líneas celulares tumorales</w:t>
      </w:r>
      <w:r w:rsidRPr="007D1348">
        <w:rPr>
          <w:rFonts w:ascii="Tahoma" w:hAnsi="Tahoma" w:cs="Tahoma"/>
          <w:sz w:val="22"/>
          <w:szCs w:val="22"/>
        </w:rPr>
        <w:t xml:space="preserve"> parecen desencadenar efectos </w:t>
      </w:r>
      <w:proofErr w:type="spellStart"/>
      <w:r w:rsidRPr="007D1348">
        <w:rPr>
          <w:rFonts w:ascii="Tahoma" w:hAnsi="Tahoma" w:cs="Tahoma"/>
          <w:sz w:val="22"/>
          <w:szCs w:val="22"/>
        </w:rPr>
        <w:t>antiproliferativos</w:t>
      </w:r>
      <w:proofErr w:type="spellEnd"/>
      <w:r w:rsidRPr="007D1348">
        <w:rPr>
          <w:rFonts w:ascii="Tahoma" w:hAnsi="Tahoma" w:cs="Tahoma"/>
          <w:sz w:val="22"/>
          <w:szCs w:val="22"/>
        </w:rPr>
        <w:t xml:space="preserve"> y </w:t>
      </w:r>
      <w:r w:rsidR="00073DA4" w:rsidRPr="007D1348">
        <w:rPr>
          <w:rFonts w:ascii="Tahoma" w:hAnsi="Tahoma" w:cs="Tahoma"/>
          <w:sz w:val="22"/>
          <w:szCs w:val="22"/>
        </w:rPr>
        <w:t xml:space="preserve">promover la </w:t>
      </w:r>
      <w:r w:rsidRPr="007D1348">
        <w:rPr>
          <w:rFonts w:ascii="Tahoma" w:hAnsi="Tahoma" w:cs="Tahoma"/>
          <w:sz w:val="22"/>
          <w:szCs w:val="22"/>
        </w:rPr>
        <w:t xml:space="preserve">apoptosis. Aunque se precisa </w:t>
      </w:r>
      <w:r w:rsidR="00073DA4" w:rsidRPr="007D1348">
        <w:rPr>
          <w:rFonts w:ascii="Tahoma" w:hAnsi="Tahoma" w:cs="Tahoma"/>
          <w:sz w:val="22"/>
          <w:szCs w:val="22"/>
        </w:rPr>
        <w:t xml:space="preserve">de </w:t>
      </w:r>
      <w:r w:rsidRPr="007D1348">
        <w:rPr>
          <w:rFonts w:ascii="Tahoma" w:hAnsi="Tahoma" w:cs="Tahoma"/>
          <w:sz w:val="22"/>
          <w:szCs w:val="22"/>
        </w:rPr>
        <w:t>más evidencia, estos estudios parecen confirmar al  tratamiento homeopático como un método viable para revertir ciertos tumores cancerosos.</w:t>
      </w:r>
    </w:p>
    <w:p w14:paraId="3CD63E52" w14:textId="77777777" w:rsidR="003A29B5" w:rsidRPr="007D1348" w:rsidRDefault="003A29B5" w:rsidP="003B3C97">
      <w:pPr>
        <w:jc w:val="both"/>
        <w:rPr>
          <w:rFonts w:ascii="Tahoma" w:hAnsi="Tahoma" w:cs="Tahoma"/>
          <w:sz w:val="21"/>
          <w:szCs w:val="21"/>
        </w:rPr>
      </w:pPr>
    </w:p>
    <w:p w14:paraId="0221A5A9" w14:textId="77777777" w:rsidR="003A29B5" w:rsidRPr="007D1348" w:rsidRDefault="003A29B5" w:rsidP="003B3C97">
      <w:pPr>
        <w:jc w:val="both"/>
        <w:rPr>
          <w:rFonts w:ascii="Tahoma" w:hAnsi="Tahoma" w:cs="Tahoma"/>
          <w:sz w:val="21"/>
          <w:szCs w:val="21"/>
        </w:rPr>
      </w:pPr>
    </w:p>
    <w:p w14:paraId="5FDCFE03" w14:textId="77777777" w:rsidR="003B3C97" w:rsidRPr="00D40500" w:rsidRDefault="003D092B" w:rsidP="00D40500">
      <w:pPr>
        <w:jc w:val="both"/>
        <w:rPr>
          <w:rFonts w:ascii="Tahoma" w:hAnsi="Tahoma" w:cs="Tahoma"/>
          <w:sz w:val="22"/>
          <w:szCs w:val="22"/>
        </w:rPr>
      </w:pPr>
      <w:r w:rsidRPr="007D1348">
        <w:rPr>
          <w:rFonts w:ascii="Tahoma" w:hAnsi="Tahoma" w:cs="Tahoma"/>
          <w:sz w:val="22"/>
          <w:szCs w:val="22"/>
        </w:rPr>
        <w:t>Sobre carcinomas</w:t>
      </w:r>
      <w:r>
        <w:rPr>
          <w:rFonts w:ascii="Tahoma" w:hAnsi="Tahoma" w:cs="Tahoma"/>
          <w:sz w:val="22"/>
          <w:szCs w:val="22"/>
        </w:rPr>
        <w:t xml:space="preserve"> y otros tumores inducidos en animales de laboratorio</w:t>
      </w:r>
      <w:r w:rsidR="00356BA2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se han examinado los efectos protectores de medicamentos homeopáticos clásicos </w:t>
      </w:r>
      <w:proofErr w:type="gramStart"/>
      <w:r>
        <w:rPr>
          <w:rFonts w:ascii="Tahoma" w:hAnsi="Tahoma" w:cs="Tahoma"/>
          <w:sz w:val="22"/>
          <w:szCs w:val="22"/>
        </w:rPr>
        <w:t xml:space="preserve">como </w:t>
      </w:r>
      <w:r w:rsidR="00391B9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>
        <w:rPr>
          <w:rFonts w:ascii="Tahoma" w:hAnsi="Tahoma" w:cs="Tahoma"/>
          <w:sz w:val="22"/>
          <w:szCs w:val="22"/>
        </w:rPr>
        <w:t>Lycopodium</w:t>
      </w:r>
      <w:proofErr w:type="spellEnd"/>
      <w:proofErr w:type="gramEnd"/>
      <w:r w:rsidR="000C200A">
        <w:rPr>
          <w:rFonts w:ascii="Tahoma" w:hAnsi="Tahoma" w:cs="Tahoma"/>
          <w:sz w:val="22"/>
          <w:szCs w:val="22"/>
        </w:rPr>
        <w:t xml:space="preserve">, </w:t>
      </w:r>
      <w:r w:rsidR="00391B9C" w:rsidRPr="00DB3AD3">
        <w:rPr>
          <w:rFonts w:ascii="Tahoma" w:hAnsi="Tahoma" w:cs="Tahoma"/>
          <w:sz w:val="22"/>
          <w:szCs w:val="22"/>
        </w:rPr>
        <w:t>Ruta</w:t>
      </w:r>
      <w:r w:rsidR="000C200A">
        <w:rPr>
          <w:rFonts w:ascii="Tahoma" w:hAnsi="Tahoma" w:cs="Tahoma"/>
          <w:sz w:val="22"/>
          <w:szCs w:val="22"/>
        </w:rPr>
        <w:t>,</w:t>
      </w:r>
      <w:r w:rsidR="00391B9C" w:rsidRPr="00DB3AD3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391B9C" w:rsidRPr="00DB3AD3">
        <w:rPr>
          <w:rFonts w:ascii="Tahoma" w:hAnsi="Tahoma" w:cs="Tahoma"/>
          <w:sz w:val="22"/>
          <w:szCs w:val="22"/>
        </w:rPr>
        <w:t>Chelidonium</w:t>
      </w:r>
      <w:proofErr w:type="spellEnd"/>
      <w:r w:rsidR="000C200A">
        <w:rPr>
          <w:rFonts w:ascii="Tahoma" w:hAnsi="Tahoma" w:cs="Tahoma"/>
          <w:sz w:val="22"/>
          <w:szCs w:val="22"/>
        </w:rPr>
        <w:t>,</w:t>
      </w:r>
      <w:r w:rsidR="00391B9C" w:rsidRPr="00DB3A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 w:rsidRPr="00DB3AD3">
        <w:rPr>
          <w:rFonts w:ascii="Tahoma" w:hAnsi="Tahoma" w:cs="Tahoma"/>
          <w:sz w:val="22"/>
          <w:szCs w:val="22"/>
        </w:rPr>
        <w:t>Sabal</w:t>
      </w:r>
      <w:proofErr w:type="spellEnd"/>
      <w:r w:rsidR="00391B9C" w:rsidRPr="00DB3A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 w:rsidRPr="00DB3AD3">
        <w:rPr>
          <w:rFonts w:ascii="Tahoma" w:hAnsi="Tahoma" w:cs="Tahoma"/>
          <w:sz w:val="22"/>
          <w:szCs w:val="22"/>
        </w:rPr>
        <w:t>serrulata</w:t>
      </w:r>
      <w:proofErr w:type="spellEnd"/>
      <w:r w:rsidR="000C200A">
        <w:rPr>
          <w:rFonts w:ascii="Tahoma" w:hAnsi="Tahoma" w:cs="Tahoma"/>
          <w:sz w:val="22"/>
          <w:szCs w:val="22"/>
        </w:rPr>
        <w:t>,</w:t>
      </w:r>
      <w:r w:rsidR="006D19F2" w:rsidRPr="00DB3A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 w:rsidRPr="00DB3AD3">
        <w:rPr>
          <w:rFonts w:ascii="Tahoma" w:hAnsi="Tahoma" w:cs="Tahoma"/>
          <w:sz w:val="22"/>
          <w:szCs w:val="22"/>
        </w:rPr>
        <w:t>Thuja</w:t>
      </w:r>
      <w:proofErr w:type="spellEnd"/>
      <w:r w:rsidR="000C200A">
        <w:rPr>
          <w:rFonts w:ascii="Tahoma" w:hAnsi="Tahoma" w:cs="Tahoma"/>
          <w:sz w:val="22"/>
          <w:szCs w:val="22"/>
        </w:rPr>
        <w:t>,</w:t>
      </w:r>
      <w:r w:rsidR="006D19F2" w:rsidRPr="00DB3AD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 w:rsidRPr="00315762">
        <w:rPr>
          <w:rFonts w:ascii="Tahoma" w:hAnsi="Tahoma" w:cs="Tahoma"/>
          <w:sz w:val="22"/>
          <w:szCs w:val="22"/>
        </w:rPr>
        <w:t>Hydrastis</w:t>
      </w:r>
      <w:proofErr w:type="spellEnd"/>
      <w:r w:rsidR="000C200A">
        <w:rPr>
          <w:rFonts w:ascii="Tahoma" w:hAnsi="Tahoma" w:cs="Tahoma"/>
          <w:sz w:val="22"/>
          <w:szCs w:val="22"/>
        </w:rPr>
        <w:t>,</w:t>
      </w:r>
      <w:r w:rsidR="006D19F2" w:rsidRPr="003157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 w:rsidRPr="00315762">
        <w:rPr>
          <w:rFonts w:ascii="Tahoma" w:hAnsi="Tahoma" w:cs="Tahoma"/>
          <w:sz w:val="22"/>
          <w:szCs w:val="22"/>
        </w:rPr>
        <w:t>Phosphorus</w:t>
      </w:r>
      <w:proofErr w:type="spellEnd"/>
      <w:r w:rsidR="000C200A">
        <w:rPr>
          <w:rFonts w:ascii="Tahoma" w:hAnsi="Tahoma" w:cs="Tahoma"/>
          <w:sz w:val="22"/>
          <w:szCs w:val="22"/>
        </w:rPr>
        <w:t>,</w:t>
      </w:r>
      <w:r w:rsidR="002C0CE3" w:rsidRPr="003157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 w:rsidRPr="00315762">
        <w:rPr>
          <w:rFonts w:ascii="Tahoma" w:hAnsi="Tahoma" w:cs="Tahoma"/>
          <w:sz w:val="22"/>
          <w:szCs w:val="22"/>
        </w:rPr>
        <w:t>Carcinosinum</w:t>
      </w:r>
      <w:proofErr w:type="spellEnd"/>
      <w:r w:rsidR="000C200A">
        <w:rPr>
          <w:rFonts w:ascii="Tahoma" w:hAnsi="Tahoma" w:cs="Tahoma"/>
          <w:sz w:val="22"/>
          <w:szCs w:val="22"/>
        </w:rPr>
        <w:t>,</w:t>
      </w:r>
      <w:r w:rsidR="002C0CE3" w:rsidRPr="003157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 w:rsidRPr="00315762">
        <w:rPr>
          <w:rFonts w:ascii="Tahoma" w:hAnsi="Tahoma" w:cs="Tahoma"/>
          <w:sz w:val="22"/>
          <w:szCs w:val="22"/>
        </w:rPr>
        <w:t>Natrum</w:t>
      </w:r>
      <w:proofErr w:type="spellEnd"/>
      <w:r w:rsidR="00391B9C" w:rsidRPr="003157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91B9C" w:rsidRPr="00315762">
        <w:rPr>
          <w:rFonts w:ascii="Tahoma" w:hAnsi="Tahoma" w:cs="Tahoma"/>
          <w:sz w:val="22"/>
          <w:szCs w:val="22"/>
        </w:rPr>
        <w:t>sulphur</w:t>
      </w:r>
      <w:proofErr w:type="spellEnd"/>
      <w:r w:rsidR="00315762">
        <w:rPr>
          <w:rFonts w:ascii="Tahoma" w:hAnsi="Tahoma" w:cs="Tahoma"/>
          <w:sz w:val="22"/>
          <w:szCs w:val="22"/>
        </w:rPr>
        <w:t>]</w:t>
      </w:r>
      <w:r w:rsidR="00315762">
        <w:rPr>
          <w:rFonts w:ascii="Verdana" w:hAnsi="Verdana" w:cs="Arial"/>
          <w:i/>
          <w:sz w:val="20"/>
          <w:szCs w:val="20"/>
        </w:rPr>
        <w:t xml:space="preserve">, </w:t>
      </w:r>
      <w:r w:rsidR="006B53E0" w:rsidRPr="00315762">
        <w:rPr>
          <w:rFonts w:ascii="Tahoma" w:hAnsi="Tahoma" w:cs="Tahoma"/>
          <w:sz w:val="22"/>
          <w:szCs w:val="22"/>
        </w:rPr>
        <w:t>Condurango</w:t>
      </w:r>
      <w:r w:rsidR="000C200A">
        <w:rPr>
          <w:rFonts w:ascii="Tahoma" w:hAnsi="Tahoma" w:cs="Tahoma"/>
          <w:sz w:val="22"/>
          <w:szCs w:val="22"/>
        </w:rPr>
        <w:t>,</w:t>
      </w:r>
      <w:r w:rsidR="006B53E0" w:rsidRPr="00315762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391B9C" w:rsidRPr="003A3C3E">
        <w:rPr>
          <w:rFonts w:ascii="Tahoma" w:hAnsi="Tahoma" w:cs="Tahoma"/>
          <w:sz w:val="22"/>
          <w:szCs w:val="22"/>
        </w:rPr>
        <w:t>Cholesterinum</w:t>
      </w:r>
      <w:proofErr w:type="spellEnd"/>
      <w:r w:rsidR="002C0CE3" w:rsidRPr="003A3C3E">
        <w:rPr>
          <w:rFonts w:ascii="Tahoma" w:hAnsi="Tahoma" w:cs="Tahoma"/>
          <w:sz w:val="22"/>
          <w:szCs w:val="22"/>
        </w:rPr>
        <w:t xml:space="preserve"> </w:t>
      </w:r>
      <w:r w:rsidR="008E72C2">
        <w:rPr>
          <w:rFonts w:ascii="Tahoma" w:hAnsi="Tahoma" w:cs="Tahoma"/>
          <w:sz w:val="22"/>
          <w:szCs w:val="22"/>
        </w:rPr>
        <w:t>y</w:t>
      </w:r>
      <w:r w:rsidR="005806F9" w:rsidRPr="002639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806F9" w:rsidRPr="002639E4">
        <w:rPr>
          <w:rFonts w:ascii="Tahoma" w:hAnsi="Tahoma" w:cs="Tahoma"/>
          <w:sz w:val="22"/>
          <w:szCs w:val="22"/>
        </w:rPr>
        <w:t>Secale</w:t>
      </w:r>
      <w:proofErr w:type="spellEnd"/>
      <w:r w:rsidR="005806F9" w:rsidRPr="002639E4">
        <w:rPr>
          <w:rFonts w:ascii="Tahoma" w:hAnsi="Tahoma" w:cs="Tahoma"/>
          <w:sz w:val="22"/>
          <w:szCs w:val="22"/>
        </w:rPr>
        <w:t xml:space="preserve"> </w:t>
      </w:r>
      <w:r w:rsidR="000C200A">
        <w:rPr>
          <w:rFonts w:ascii="Tahoma" w:hAnsi="Tahoma" w:cs="Tahoma"/>
          <w:sz w:val="22"/>
          <w:szCs w:val="22"/>
        </w:rPr>
        <w:t xml:space="preserve">; </w:t>
      </w:r>
      <w:r w:rsidR="005806F9" w:rsidRPr="00D8576A">
        <w:rPr>
          <w:rFonts w:ascii="Tahoma" w:hAnsi="Tahoma" w:cs="Tahoma"/>
          <w:sz w:val="22"/>
          <w:szCs w:val="22"/>
        </w:rPr>
        <w:t xml:space="preserve"> </w:t>
      </w:r>
      <w:r w:rsidR="00391B9C" w:rsidRPr="00391B9C">
        <w:rPr>
          <w:rFonts w:ascii="Tahoma" w:hAnsi="Tahoma" w:cs="Tahoma"/>
          <w:sz w:val="22"/>
          <w:szCs w:val="22"/>
        </w:rPr>
        <w:t>bien como medicamento</w:t>
      </w:r>
      <w:r w:rsidR="002C0CE3">
        <w:rPr>
          <w:rFonts w:ascii="Tahoma" w:hAnsi="Tahoma" w:cs="Tahoma"/>
          <w:sz w:val="22"/>
          <w:szCs w:val="22"/>
        </w:rPr>
        <w:t>s</w:t>
      </w:r>
      <w:r w:rsidR="00391B9C" w:rsidRPr="00391B9C">
        <w:rPr>
          <w:rFonts w:ascii="Tahoma" w:hAnsi="Tahoma" w:cs="Tahoma"/>
          <w:sz w:val="22"/>
          <w:szCs w:val="22"/>
        </w:rPr>
        <w:t xml:space="preserve"> único</w:t>
      </w:r>
      <w:r w:rsidR="002C0CE3">
        <w:rPr>
          <w:rFonts w:ascii="Tahoma" w:hAnsi="Tahoma" w:cs="Tahoma"/>
          <w:sz w:val="22"/>
          <w:szCs w:val="22"/>
        </w:rPr>
        <w:t>s</w:t>
      </w:r>
      <w:r w:rsidR="00391B9C" w:rsidRPr="00391B9C">
        <w:rPr>
          <w:rFonts w:ascii="Tahoma" w:hAnsi="Tahoma" w:cs="Tahoma"/>
          <w:sz w:val="22"/>
          <w:szCs w:val="22"/>
        </w:rPr>
        <w:t xml:space="preserve"> o administr</w:t>
      </w:r>
      <w:r w:rsidR="002C0CE3">
        <w:rPr>
          <w:rFonts w:ascii="Tahoma" w:hAnsi="Tahoma" w:cs="Tahoma"/>
          <w:sz w:val="22"/>
          <w:szCs w:val="22"/>
        </w:rPr>
        <w:t>á</w:t>
      </w:r>
      <w:r w:rsidR="00391B9C" w:rsidRPr="00391B9C">
        <w:rPr>
          <w:rFonts w:ascii="Tahoma" w:hAnsi="Tahoma" w:cs="Tahoma"/>
          <w:sz w:val="22"/>
          <w:szCs w:val="22"/>
        </w:rPr>
        <w:t>ndolo</w:t>
      </w:r>
      <w:r w:rsidR="002C0CE3">
        <w:rPr>
          <w:rFonts w:ascii="Tahoma" w:hAnsi="Tahoma" w:cs="Tahoma"/>
          <w:sz w:val="22"/>
          <w:szCs w:val="22"/>
        </w:rPr>
        <w:t>s</w:t>
      </w:r>
      <w:r w:rsidR="00391B9C" w:rsidRPr="00391B9C">
        <w:rPr>
          <w:rFonts w:ascii="Tahoma" w:hAnsi="Tahoma" w:cs="Tahoma"/>
          <w:sz w:val="22"/>
          <w:szCs w:val="22"/>
        </w:rPr>
        <w:t xml:space="preserve"> alternada o conjuntamente con otro medicamento homeopático</w:t>
      </w:r>
      <w:r w:rsidR="002F4453">
        <w:rPr>
          <w:rFonts w:ascii="Tahoma" w:hAnsi="Tahoma" w:cs="Tahoma"/>
          <w:sz w:val="22"/>
          <w:szCs w:val="22"/>
        </w:rPr>
        <w:t>.</w:t>
      </w:r>
      <w:r w:rsidR="00D40500" w:rsidRPr="00D40500">
        <w:rPr>
          <w:rFonts w:cs="Arial"/>
        </w:rPr>
        <w:t xml:space="preserve"> </w:t>
      </w:r>
      <w:r w:rsidR="00D40500" w:rsidRPr="00D40500">
        <w:rPr>
          <w:rFonts w:ascii="Tahoma" w:hAnsi="Tahoma" w:cs="Tahoma"/>
          <w:sz w:val="22"/>
          <w:szCs w:val="22"/>
        </w:rPr>
        <w:t xml:space="preserve">Además de demostrar el potencial  de la homeopatía en el tratamiento de ciertos tumores, la investigación en este campo también puede ayudar a resolver ciertas controversias clínicas como los posibles beneficios de la administración alternada </w:t>
      </w:r>
      <w:r w:rsidR="008E72C2">
        <w:rPr>
          <w:rFonts w:ascii="Tahoma" w:hAnsi="Tahoma" w:cs="Tahoma"/>
          <w:sz w:val="22"/>
          <w:szCs w:val="22"/>
        </w:rPr>
        <w:t xml:space="preserve">o conjunta </w:t>
      </w:r>
      <w:r w:rsidR="00D40500" w:rsidRPr="00D40500">
        <w:rPr>
          <w:rFonts w:ascii="Tahoma" w:hAnsi="Tahoma" w:cs="Tahoma"/>
          <w:sz w:val="22"/>
          <w:szCs w:val="22"/>
        </w:rPr>
        <w:t>de varios medicamentos en vez de uno solo</w:t>
      </w:r>
      <w:r w:rsidR="00D40500">
        <w:rPr>
          <w:rFonts w:ascii="Tahoma" w:hAnsi="Tahoma" w:cs="Tahoma"/>
          <w:sz w:val="22"/>
          <w:szCs w:val="22"/>
        </w:rPr>
        <w:t>.</w:t>
      </w:r>
    </w:p>
    <w:p w14:paraId="3C09AD15" w14:textId="77777777" w:rsidR="002F4453" w:rsidRDefault="002F4453" w:rsidP="006D19F2">
      <w:pPr>
        <w:rPr>
          <w:rFonts w:ascii="Tahoma" w:hAnsi="Tahoma" w:cs="Tahoma"/>
          <w:sz w:val="22"/>
          <w:szCs w:val="22"/>
        </w:rPr>
      </w:pPr>
    </w:p>
    <w:p w14:paraId="5A41D000" w14:textId="77777777" w:rsidR="008E72C2" w:rsidRDefault="008E72C2" w:rsidP="00E45E29">
      <w:pPr>
        <w:rPr>
          <w:rFonts w:ascii="Tahoma" w:hAnsi="Tahoma" w:cs="Tahoma"/>
          <w:sz w:val="22"/>
          <w:szCs w:val="22"/>
        </w:rPr>
      </w:pPr>
    </w:p>
    <w:p w14:paraId="29D573E2" w14:textId="77777777" w:rsidR="008E72C2" w:rsidRDefault="008E72C2" w:rsidP="00E45E29">
      <w:pPr>
        <w:rPr>
          <w:rFonts w:ascii="Tahoma" w:hAnsi="Tahoma" w:cs="Tahoma"/>
          <w:sz w:val="22"/>
          <w:szCs w:val="22"/>
        </w:rPr>
      </w:pPr>
    </w:p>
    <w:p w14:paraId="7CCB5D72" w14:textId="77777777" w:rsidR="008E72C2" w:rsidRDefault="008E72C2" w:rsidP="00E45E29">
      <w:pPr>
        <w:rPr>
          <w:rFonts w:ascii="Tahoma" w:hAnsi="Tahoma" w:cs="Tahoma"/>
          <w:sz w:val="22"/>
          <w:szCs w:val="22"/>
        </w:rPr>
      </w:pPr>
    </w:p>
    <w:p w14:paraId="20CCCF09" w14:textId="77777777" w:rsidR="008E72C2" w:rsidRDefault="008E72C2" w:rsidP="00E45E29">
      <w:pPr>
        <w:rPr>
          <w:rFonts w:ascii="Tahoma" w:hAnsi="Tahoma" w:cs="Tahoma"/>
          <w:sz w:val="22"/>
          <w:szCs w:val="22"/>
        </w:rPr>
      </w:pPr>
    </w:p>
    <w:p w14:paraId="6C2F400B" w14:textId="77777777" w:rsidR="008E72C2" w:rsidRDefault="008E72C2" w:rsidP="00E45E29">
      <w:pPr>
        <w:rPr>
          <w:rFonts w:ascii="Tahoma" w:hAnsi="Tahoma" w:cs="Tahoma"/>
          <w:sz w:val="22"/>
          <w:szCs w:val="22"/>
        </w:rPr>
      </w:pPr>
    </w:p>
    <w:p w14:paraId="6BB8D38A" w14:textId="77777777" w:rsidR="008E72C2" w:rsidRDefault="008E72C2" w:rsidP="00E45E29">
      <w:pPr>
        <w:rPr>
          <w:rFonts w:ascii="Tahoma" w:hAnsi="Tahoma" w:cs="Tahoma"/>
          <w:sz w:val="22"/>
          <w:szCs w:val="22"/>
        </w:rPr>
      </w:pPr>
    </w:p>
    <w:p w14:paraId="2C98448D" w14:textId="77777777" w:rsidR="008E72C2" w:rsidRDefault="008E72C2" w:rsidP="00E45E29">
      <w:pPr>
        <w:rPr>
          <w:rFonts w:ascii="Tahoma" w:hAnsi="Tahoma" w:cs="Tahoma"/>
          <w:sz w:val="22"/>
          <w:szCs w:val="22"/>
        </w:rPr>
      </w:pPr>
    </w:p>
    <w:p w14:paraId="688AB2F5" w14:textId="77777777" w:rsidR="000F2012" w:rsidRPr="00812D24" w:rsidRDefault="000C200A" w:rsidP="000C200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Los mismos medicamentos se han estudiado también s</w:t>
      </w:r>
      <w:r w:rsidR="00356BA2" w:rsidRPr="00812D24">
        <w:rPr>
          <w:rFonts w:ascii="Tahoma" w:hAnsi="Tahoma" w:cs="Tahoma"/>
          <w:sz w:val="22"/>
          <w:szCs w:val="22"/>
        </w:rPr>
        <w:t>obre c</w:t>
      </w:r>
      <w:r w:rsidR="00152A73" w:rsidRPr="00812D24">
        <w:rPr>
          <w:rFonts w:ascii="Tahoma" w:hAnsi="Tahoma" w:cs="Tahoma"/>
          <w:sz w:val="22"/>
          <w:szCs w:val="22"/>
        </w:rPr>
        <w:t xml:space="preserve">ultivos </w:t>
      </w:r>
      <w:r>
        <w:rPr>
          <w:rFonts w:ascii="Tahoma" w:hAnsi="Tahoma" w:cs="Tahoma"/>
          <w:sz w:val="22"/>
          <w:szCs w:val="22"/>
        </w:rPr>
        <w:t xml:space="preserve">de células tumorales, evaluándose </w:t>
      </w:r>
      <w:r w:rsidR="00356BA2" w:rsidRPr="00812D24">
        <w:rPr>
          <w:rFonts w:ascii="Tahoma" w:hAnsi="Tahoma" w:cs="Tahoma"/>
          <w:sz w:val="22"/>
          <w:szCs w:val="22"/>
        </w:rPr>
        <w:t>evaluado la actividad genotóxica y la capacidad de inducir apoptosis</w:t>
      </w:r>
      <w:r>
        <w:rPr>
          <w:rFonts w:ascii="Tahoma" w:hAnsi="Tahoma" w:cs="Tahoma"/>
          <w:sz w:val="22"/>
          <w:szCs w:val="22"/>
        </w:rPr>
        <w:t xml:space="preserve">. </w:t>
      </w:r>
      <w:r w:rsidR="005D6B20" w:rsidRPr="00812D24">
        <w:rPr>
          <w:rFonts w:ascii="Tahoma" w:hAnsi="Tahoma" w:cs="Tahoma"/>
          <w:sz w:val="22"/>
          <w:szCs w:val="22"/>
        </w:rPr>
        <w:t>Los resultados obtenidos confirman las observaciones de la clínica homeopática</w:t>
      </w:r>
      <w:r w:rsidR="00061999" w:rsidRPr="00812D24">
        <w:rPr>
          <w:rFonts w:ascii="Tahoma" w:hAnsi="Tahoma" w:cs="Tahoma"/>
          <w:sz w:val="22"/>
          <w:szCs w:val="22"/>
        </w:rPr>
        <w:t xml:space="preserve"> y demuestran que los medicamentos homeopáticos ejercen una influencia reguladora sobre la expresión de ciertos genes</w:t>
      </w:r>
      <w:r w:rsidR="00757347" w:rsidRPr="00812D24">
        <w:rPr>
          <w:rFonts w:ascii="Tahoma" w:hAnsi="Tahoma" w:cs="Tahoma"/>
          <w:sz w:val="22"/>
          <w:szCs w:val="22"/>
        </w:rPr>
        <w:t>, proteínas</w:t>
      </w:r>
      <w:r w:rsidR="001B42C8" w:rsidRPr="00812D24">
        <w:rPr>
          <w:rFonts w:ascii="Tahoma" w:hAnsi="Tahoma" w:cs="Tahoma"/>
          <w:sz w:val="22"/>
          <w:szCs w:val="22"/>
        </w:rPr>
        <w:t xml:space="preserve">, enzimas </w:t>
      </w:r>
      <w:r w:rsidR="00757347" w:rsidRPr="00812D24">
        <w:rPr>
          <w:rFonts w:ascii="Tahoma" w:hAnsi="Tahoma" w:cs="Tahoma"/>
          <w:sz w:val="22"/>
          <w:szCs w:val="22"/>
        </w:rPr>
        <w:t>y mecanismos</w:t>
      </w:r>
      <w:r w:rsidR="00061999" w:rsidRPr="00812D24">
        <w:rPr>
          <w:rFonts w:ascii="Tahoma" w:hAnsi="Tahoma" w:cs="Tahoma"/>
          <w:sz w:val="22"/>
          <w:szCs w:val="22"/>
        </w:rPr>
        <w:t xml:space="preserve"> relevantes</w:t>
      </w:r>
      <w:r w:rsidR="00023E26" w:rsidRPr="00812D24">
        <w:rPr>
          <w:rFonts w:ascii="Tahoma" w:hAnsi="Tahoma" w:cs="Tahoma"/>
          <w:sz w:val="22"/>
          <w:szCs w:val="22"/>
        </w:rPr>
        <w:t xml:space="preserve"> en la protección antitumoral</w:t>
      </w:r>
      <w:r>
        <w:rPr>
          <w:rFonts w:ascii="Tahoma" w:hAnsi="Tahoma" w:cs="Tahoma"/>
          <w:sz w:val="22"/>
          <w:szCs w:val="22"/>
        </w:rPr>
        <w:t>, como son el aumen</w:t>
      </w:r>
      <w:r w:rsidR="00A23894">
        <w:rPr>
          <w:rFonts w:ascii="Tahoma" w:hAnsi="Tahoma" w:cs="Tahoma"/>
          <w:sz w:val="22"/>
          <w:szCs w:val="22"/>
        </w:rPr>
        <w:t xml:space="preserve">to de la expresión del gen p53 y el acortamiento de los telómeros en las células </w:t>
      </w:r>
      <w:r w:rsidR="00DB5001">
        <w:rPr>
          <w:rFonts w:ascii="Tahoma" w:hAnsi="Tahoma" w:cs="Tahoma"/>
          <w:sz w:val="22"/>
          <w:szCs w:val="22"/>
        </w:rPr>
        <w:t>cancerosas</w:t>
      </w:r>
      <w:r w:rsidR="00A23894">
        <w:rPr>
          <w:rFonts w:ascii="Tahoma" w:hAnsi="Tahoma" w:cs="Tahoma"/>
          <w:sz w:val="22"/>
          <w:szCs w:val="22"/>
        </w:rPr>
        <w:t>.</w:t>
      </w:r>
    </w:p>
    <w:p w14:paraId="2C0043C3" w14:textId="77777777" w:rsidR="00ED4EB3" w:rsidRPr="00812D24" w:rsidRDefault="007123A3" w:rsidP="00A2389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vanish/>
          <w:color w:val="31849B"/>
          <w:sz w:val="22"/>
          <w:szCs w:val="22"/>
        </w:rPr>
      </w:pPr>
      <w:r w:rsidRPr="00812D24">
        <w:rPr>
          <w:rFonts w:ascii="Tahoma" w:hAnsi="Tahoma" w:cs="Tahoma"/>
          <w:sz w:val="22"/>
          <w:szCs w:val="22"/>
        </w:rPr>
        <w:t>Otros mecanismos de acción de los medicamentos homeopáticos  están relacionados con la</w:t>
      </w:r>
      <w:r w:rsidR="00A23894">
        <w:rPr>
          <w:rFonts w:ascii="Tahoma" w:hAnsi="Tahoma" w:cs="Tahoma"/>
          <w:sz w:val="22"/>
          <w:szCs w:val="22"/>
        </w:rPr>
        <w:t xml:space="preserve"> modulación  del sistema inmune:</w:t>
      </w:r>
      <w:r w:rsidR="00A23894" w:rsidRPr="00A23894">
        <w:rPr>
          <w:rFonts w:ascii="Tahoma" w:hAnsi="Tahoma" w:cs="Tahoma"/>
          <w:sz w:val="22"/>
          <w:szCs w:val="22"/>
        </w:rPr>
        <w:t xml:space="preserve"> </w:t>
      </w:r>
      <w:r w:rsidR="00A23894" w:rsidRPr="00812D24">
        <w:rPr>
          <w:rFonts w:ascii="Tahoma" w:hAnsi="Tahoma" w:cs="Tahoma"/>
          <w:sz w:val="22"/>
          <w:szCs w:val="22"/>
        </w:rPr>
        <w:t xml:space="preserve">Los resultados positivos con preparados homeopáticos que actúan como inmunomoduladores tales como </w:t>
      </w:r>
      <w:proofErr w:type="spellStart"/>
      <w:r w:rsidR="00A23894" w:rsidRPr="00812D24">
        <w:rPr>
          <w:rFonts w:ascii="Tahoma" w:hAnsi="Tahoma" w:cs="Tahoma"/>
          <w:sz w:val="22"/>
          <w:szCs w:val="22"/>
        </w:rPr>
        <w:t>Lymphomyosot</w:t>
      </w:r>
      <w:proofErr w:type="spellEnd"/>
      <w:r w:rsidR="00A23894">
        <w:rPr>
          <w:rFonts w:ascii="Tahoma" w:hAnsi="Tahoma" w:cs="Tahoma"/>
          <w:sz w:val="22"/>
          <w:szCs w:val="22"/>
        </w:rPr>
        <w:t xml:space="preserve">, </w:t>
      </w:r>
      <w:r w:rsidR="00A23894" w:rsidRPr="00812D24">
        <w:rPr>
          <w:rFonts w:ascii="Tahoma" w:hAnsi="Tahoma" w:cs="Tahoma"/>
          <w:sz w:val="22"/>
          <w:szCs w:val="22"/>
        </w:rPr>
        <w:t xml:space="preserve">M8 (complejo derivado de la </w:t>
      </w:r>
      <w:proofErr w:type="spellStart"/>
      <w:r w:rsidR="00A23894" w:rsidRPr="00812D24">
        <w:rPr>
          <w:rFonts w:ascii="Tahoma" w:hAnsi="Tahoma" w:cs="Tahoma"/>
          <w:sz w:val="22"/>
          <w:szCs w:val="22"/>
        </w:rPr>
        <w:t>Calcarea</w:t>
      </w:r>
      <w:proofErr w:type="spellEnd"/>
      <w:r w:rsidR="00A23894" w:rsidRPr="00812D2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23894" w:rsidRPr="00812D24">
        <w:rPr>
          <w:rFonts w:ascii="Tahoma" w:hAnsi="Tahoma" w:cs="Tahoma"/>
          <w:sz w:val="22"/>
          <w:szCs w:val="22"/>
        </w:rPr>
        <w:t>carbonica</w:t>
      </w:r>
      <w:proofErr w:type="spellEnd"/>
      <w:r w:rsidR="00A23894" w:rsidRPr="00812D24">
        <w:rPr>
          <w:rFonts w:ascii="Tahoma" w:hAnsi="Tahoma" w:cs="Tahoma"/>
          <w:sz w:val="22"/>
          <w:szCs w:val="22"/>
        </w:rPr>
        <w:t>)</w:t>
      </w:r>
      <w:r w:rsidR="00A23894">
        <w:rPr>
          <w:rFonts w:ascii="Tahoma" w:hAnsi="Tahoma" w:cs="Tahoma"/>
          <w:sz w:val="22"/>
          <w:szCs w:val="22"/>
        </w:rPr>
        <w:t xml:space="preserve">, </w:t>
      </w:r>
      <w:r w:rsidR="00A23894" w:rsidRPr="00812D24">
        <w:rPr>
          <w:rFonts w:ascii="Tahoma" w:hAnsi="Tahoma" w:cs="Tahoma"/>
          <w:sz w:val="22"/>
          <w:szCs w:val="22"/>
        </w:rPr>
        <w:t>CANOVA</w:t>
      </w:r>
      <w:r w:rsidR="00A23894">
        <w:rPr>
          <w:rFonts w:ascii="Tahoma" w:hAnsi="Tahoma" w:cs="Tahoma"/>
          <w:sz w:val="22"/>
          <w:szCs w:val="22"/>
        </w:rPr>
        <w:t>, o</w:t>
      </w:r>
      <w:r w:rsidR="00A23894" w:rsidRPr="00812D24">
        <w:rPr>
          <w:rFonts w:ascii="Tahoma" w:hAnsi="Tahoma" w:cs="Tahoma"/>
          <w:sz w:val="22"/>
          <w:szCs w:val="22"/>
        </w:rPr>
        <w:t xml:space="preserve"> ISCADOR (</w:t>
      </w:r>
      <w:proofErr w:type="spellStart"/>
      <w:r w:rsidR="00A23894" w:rsidRPr="00812D24">
        <w:rPr>
          <w:rFonts w:ascii="Tahoma" w:hAnsi="Tahoma" w:cs="Tahoma"/>
          <w:sz w:val="22"/>
          <w:szCs w:val="22"/>
        </w:rPr>
        <w:t>V</w:t>
      </w:r>
      <w:r w:rsidR="00A23894">
        <w:rPr>
          <w:rFonts w:ascii="Tahoma" w:hAnsi="Tahoma" w:cs="Tahoma"/>
          <w:sz w:val="22"/>
          <w:szCs w:val="22"/>
        </w:rPr>
        <w:t>iscum</w:t>
      </w:r>
      <w:proofErr w:type="spellEnd"/>
      <w:r w:rsidR="00A2389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23894">
        <w:rPr>
          <w:rFonts w:ascii="Tahoma" w:hAnsi="Tahoma" w:cs="Tahoma"/>
          <w:sz w:val="22"/>
          <w:szCs w:val="22"/>
        </w:rPr>
        <w:t>album</w:t>
      </w:r>
      <w:proofErr w:type="spellEnd"/>
      <w:r w:rsidR="00A23894">
        <w:rPr>
          <w:rFonts w:ascii="Tahoma" w:hAnsi="Tahoma" w:cs="Tahoma"/>
          <w:sz w:val="22"/>
          <w:szCs w:val="22"/>
        </w:rPr>
        <w:t>)</w:t>
      </w:r>
      <w:r w:rsidR="00A23894" w:rsidRPr="00812D24">
        <w:rPr>
          <w:rFonts w:ascii="Tahoma" w:hAnsi="Tahoma" w:cs="Tahoma"/>
          <w:sz w:val="22"/>
          <w:szCs w:val="22"/>
        </w:rPr>
        <w:t xml:space="preserve"> sugieren que </w:t>
      </w:r>
      <w:r w:rsidR="00A23894">
        <w:rPr>
          <w:rFonts w:ascii="Tahoma" w:hAnsi="Tahoma" w:cs="Tahoma"/>
          <w:sz w:val="22"/>
          <w:szCs w:val="22"/>
        </w:rPr>
        <w:t>estos medicamentos</w:t>
      </w:r>
      <w:r w:rsidR="00A23894" w:rsidRPr="00812D24">
        <w:rPr>
          <w:rFonts w:ascii="Tahoma" w:hAnsi="Tahoma" w:cs="Tahoma"/>
          <w:sz w:val="22"/>
          <w:szCs w:val="22"/>
        </w:rPr>
        <w:t xml:space="preserve">  pueden mejorar la respuesta inmune contra las células tumorales, vislumbrándose también como candidatos prometedores en la terapia anticáncer</w:t>
      </w:r>
      <w:r w:rsidR="00A23894">
        <w:rPr>
          <w:rFonts w:ascii="Tahoma" w:hAnsi="Tahoma" w:cs="Tahoma"/>
          <w:sz w:val="22"/>
          <w:szCs w:val="22"/>
        </w:rPr>
        <w:t>.</w:t>
      </w:r>
      <w:r w:rsidR="00ED4EB3" w:rsidRPr="00812D24">
        <w:rPr>
          <w:rFonts w:ascii="Tahoma" w:hAnsi="Tahoma" w:cs="Tahoma"/>
          <w:vanish/>
          <w:color w:val="31849B"/>
          <w:sz w:val="22"/>
          <w:szCs w:val="22"/>
        </w:rPr>
        <w:br/>
        <w:t xml:space="preserve">Affiliations: Division of Molecular Medicine, Bose Institute, P1/12, CIT Scheme VIIM, Kolkata 700054, India, Central Council for Research in Homeopathy, 61-65 Institutional Area, Janakpuri, New Delhi 110058, India, Bholanath Chakrabarty Trust, 5 Subol Koley Lane, Howrah 711101, India </w:t>
      </w:r>
    </w:p>
    <w:p w14:paraId="213452C1" w14:textId="77777777" w:rsidR="005806F9" w:rsidRPr="00812D24" w:rsidRDefault="005806F9" w:rsidP="005806F9">
      <w:pPr>
        <w:rPr>
          <w:rFonts w:ascii="Tahoma" w:hAnsi="Tahoma" w:cs="Tahoma"/>
          <w:color w:val="31849B"/>
          <w:sz w:val="22"/>
          <w:szCs w:val="22"/>
        </w:rPr>
      </w:pPr>
    </w:p>
    <w:p w14:paraId="6F577174" w14:textId="77777777" w:rsidR="00ED4EB3" w:rsidRPr="00812D24" w:rsidRDefault="00ED4EB3" w:rsidP="00914445">
      <w:pPr>
        <w:rPr>
          <w:rFonts w:ascii="Tahoma" w:hAnsi="Tahoma" w:cs="Tahoma"/>
          <w:sz w:val="22"/>
          <w:szCs w:val="22"/>
        </w:rPr>
      </w:pPr>
    </w:p>
    <w:p w14:paraId="08A869F4" w14:textId="77777777" w:rsidR="00405104" w:rsidRPr="00812D24" w:rsidRDefault="00405104" w:rsidP="00405104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14:paraId="3FF55E07" w14:textId="77777777" w:rsidR="006F6736" w:rsidRPr="00812D24" w:rsidRDefault="006F6736" w:rsidP="00405104">
      <w:pPr>
        <w:jc w:val="both"/>
        <w:rPr>
          <w:rFonts w:ascii="Tahoma" w:hAnsi="Tahoma" w:cs="Tahoma"/>
          <w:sz w:val="22"/>
          <w:szCs w:val="22"/>
        </w:rPr>
      </w:pPr>
      <w:r w:rsidRPr="00A23894">
        <w:rPr>
          <w:rFonts w:ascii="Tahoma" w:hAnsi="Tahoma" w:cs="Tahoma"/>
          <w:b/>
          <w:sz w:val="22"/>
          <w:szCs w:val="22"/>
        </w:rPr>
        <w:t xml:space="preserve">Toda la evidencia </w:t>
      </w:r>
      <w:r w:rsidR="00AD2B97" w:rsidRPr="00A23894">
        <w:rPr>
          <w:rFonts w:ascii="Tahoma" w:hAnsi="Tahoma" w:cs="Tahoma"/>
          <w:b/>
          <w:sz w:val="22"/>
          <w:szCs w:val="22"/>
        </w:rPr>
        <w:t>científica generada por las</w:t>
      </w:r>
      <w:r w:rsidR="00405104" w:rsidRPr="00A23894">
        <w:rPr>
          <w:rFonts w:ascii="Tahoma" w:hAnsi="Tahoma" w:cs="Tahoma"/>
          <w:b/>
          <w:sz w:val="22"/>
          <w:szCs w:val="22"/>
        </w:rPr>
        <w:t xml:space="preserve"> investigaciones </w:t>
      </w:r>
      <w:r w:rsidRPr="00A23894">
        <w:rPr>
          <w:rFonts w:ascii="Tahoma" w:hAnsi="Tahoma" w:cs="Tahoma"/>
          <w:b/>
          <w:sz w:val="22"/>
          <w:szCs w:val="22"/>
        </w:rPr>
        <w:t xml:space="preserve">clínicas y </w:t>
      </w:r>
      <w:r w:rsidR="00405104" w:rsidRPr="00A23894">
        <w:rPr>
          <w:rFonts w:ascii="Tahoma" w:hAnsi="Tahoma" w:cs="Tahoma"/>
          <w:b/>
          <w:sz w:val="22"/>
          <w:szCs w:val="22"/>
        </w:rPr>
        <w:t xml:space="preserve">preclínicas </w:t>
      </w:r>
      <w:r w:rsidRPr="00A23894">
        <w:rPr>
          <w:rFonts w:ascii="Tahoma" w:hAnsi="Tahoma" w:cs="Tahoma"/>
          <w:b/>
          <w:sz w:val="22"/>
          <w:szCs w:val="22"/>
        </w:rPr>
        <w:t>sugiere</w:t>
      </w:r>
      <w:r w:rsidR="00405104" w:rsidRPr="00A23894">
        <w:rPr>
          <w:rFonts w:ascii="Tahoma" w:hAnsi="Tahoma" w:cs="Tahoma"/>
          <w:b/>
          <w:sz w:val="22"/>
          <w:szCs w:val="22"/>
        </w:rPr>
        <w:t xml:space="preserve"> que tanto los medicamentos </w:t>
      </w:r>
      <w:r w:rsidR="00AD2B97" w:rsidRPr="00A23894">
        <w:rPr>
          <w:rFonts w:ascii="Tahoma" w:hAnsi="Tahoma" w:cs="Tahoma"/>
          <w:b/>
          <w:sz w:val="22"/>
          <w:szCs w:val="22"/>
        </w:rPr>
        <w:t>clásicamente</w:t>
      </w:r>
      <w:r w:rsidR="00405104" w:rsidRPr="00A23894">
        <w:rPr>
          <w:rFonts w:ascii="Tahoma" w:hAnsi="Tahoma" w:cs="Tahoma"/>
          <w:b/>
          <w:sz w:val="22"/>
          <w:szCs w:val="22"/>
        </w:rPr>
        <w:t xml:space="preserve"> utilizados </w:t>
      </w:r>
      <w:r w:rsidR="00AD2B97" w:rsidRPr="00A23894">
        <w:rPr>
          <w:rFonts w:ascii="Tahoma" w:hAnsi="Tahoma" w:cs="Tahoma"/>
          <w:b/>
          <w:sz w:val="22"/>
          <w:szCs w:val="22"/>
        </w:rPr>
        <w:t>en</w:t>
      </w:r>
      <w:r w:rsidR="00405104" w:rsidRPr="00A23894">
        <w:rPr>
          <w:rFonts w:ascii="Tahoma" w:hAnsi="Tahoma" w:cs="Tahoma"/>
          <w:b/>
          <w:sz w:val="22"/>
          <w:szCs w:val="22"/>
        </w:rPr>
        <w:t xml:space="preserve"> home</w:t>
      </w:r>
      <w:r w:rsidR="00AD2B97" w:rsidRPr="00A23894">
        <w:rPr>
          <w:rFonts w:ascii="Tahoma" w:hAnsi="Tahoma" w:cs="Tahoma"/>
          <w:b/>
          <w:sz w:val="22"/>
          <w:szCs w:val="22"/>
        </w:rPr>
        <w:t>opatía</w:t>
      </w:r>
      <w:r w:rsidR="00405104" w:rsidRPr="00A23894">
        <w:rPr>
          <w:rFonts w:ascii="Tahoma" w:hAnsi="Tahoma" w:cs="Tahoma"/>
          <w:b/>
          <w:sz w:val="22"/>
          <w:szCs w:val="22"/>
        </w:rPr>
        <w:t xml:space="preserve"> para tratar el cáncer</w:t>
      </w:r>
      <w:r w:rsidRPr="00A23894">
        <w:rPr>
          <w:rFonts w:ascii="Tahoma" w:hAnsi="Tahoma" w:cs="Tahoma"/>
          <w:b/>
          <w:sz w:val="22"/>
          <w:szCs w:val="22"/>
        </w:rPr>
        <w:t>,</w:t>
      </w:r>
      <w:r w:rsidR="00405104" w:rsidRPr="00A23894">
        <w:rPr>
          <w:rFonts w:ascii="Tahoma" w:hAnsi="Tahoma" w:cs="Tahoma"/>
          <w:b/>
          <w:sz w:val="22"/>
          <w:szCs w:val="22"/>
        </w:rPr>
        <w:t xml:space="preserve"> como</w:t>
      </w:r>
      <w:r w:rsidRPr="00A23894">
        <w:rPr>
          <w:rFonts w:ascii="Tahoma" w:hAnsi="Tahoma" w:cs="Tahoma"/>
          <w:b/>
          <w:sz w:val="22"/>
          <w:szCs w:val="22"/>
        </w:rPr>
        <w:t xml:space="preserve"> las aportaciones más novedosas procedentes de investigadores y clínicos de diferentes </w:t>
      </w:r>
      <w:r w:rsidR="00AD2B97" w:rsidRPr="00A23894">
        <w:rPr>
          <w:rFonts w:ascii="Tahoma" w:hAnsi="Tahoma" w:cs="Tahoma"/>
          <w:b/>
          <w:sz w:val="22"/>
          <w:szCs w:val="22"/>
        </w:rPr>
        <w:t>partes</w:t>
      </w:r>
      <w:r w:rsidRPr="00A23894">
        <w:rPr>
          <w:rFonts w:ascii="Tahoma" w:hAnsi="Tahoma" w:cs="Tahoma"/>
          <w:b/>
          <w:sz w:val="22"/>
          <w:szCs w:val="22"/>
        </w:rPr>
        <w:t xml:space="preserve"> del mundo</w:t>
      </w:r>
      <w:r w:rsidR="00AD2B97" w:rsidRPr="00A23894">
        <w:rPr>
          <w:rFonts w:ascii="Tahoma" w:hAnsi="Tahoma" w:cs="Tahoma"/>
          <w:b/>
          <w:sz w:val="22"/>
          <w:szCs w:val="22"/>
        </w:rPr>
        <w:t>,</w:t>
      </w:r>
      <w:r w:rsidRPr="00A23894">
        <w:rPr>
          <w:rFonts w:ascii="Tahoma" w:hAnsi="Tahoma" w:cs="Tahoma"/>
          <w:b/>
          <w:sz w:val="22"/>
          <w:szCs w:val="22"/>
        </w:rPr>
        <w:t xml:space="preserve"> pueden ser un referente importante en oncología, complementando</w:t>
      </w:r>
      <w:r w:rsidR="00AD2B97" w:rsidRPr="00A23894">
        <w:rPr>
          <w:rFonts w:ascii="Tahoma" w:hAnsi="Tahoma" w:cs="Tahoma"/>
          <w:b/>
          <w:sz w:val="22"/>
          <w:szCs w:val="22"/>
        </w:rPr>
        <w:t xml:space="preserve"> y mejorando</w:t>
      </w:r>
      <w:r w:rsidRPr="00A23894">
        <w:rPr>
          <w:rFonts w:ascii="Tahoma" w:hAnsi="Tahoma" w:cs="Tahoma"/>
          <w:b/>
          <w:sz w:val="22"/>
          <w:szCs w:val="22"/>
        </w:rPr>
        <w:t xml:space="preserve"> los tratamientos antineoplásicos convencionales</w:t>
      </w:r>
      <w:r w:rsidRPr="00812D24">
        <w:rPr>
          <w:rFonts w:ascii="Tahoma" w:hAnsi="Tahoma" w:cs="Tahoma"/>
          <w:sz w:val="22"/>
          <w:szCs w:val="22"/>
        </w:rPr>
        <w:t xml:space="preserve">. </w:t>
      </w:r>
    </w:p>
    <w:p w14:paraId="432508B6" w14:textId="77777777" w:rsidR="006F6736" w:rsidRPr="00812D24" w:rsidRDefault="006F6736" w:rsidP="00405104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14:paraId="7ECC039B" w14:textId="77777777" w:rsidR="00275365" w:rsidRDefault="00405104" w:rsidP="00275365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812D24">
        <w:rPr>
          <w:rFonts w:ascii="Tahoma" w:hAnsi="Tahoma" w:cs="Tahoma"/>
          <w:color w:val="FF0000"/>
          <w:sz w:val="22"/>
          <w:szCs w:val="22"/>
        </w:rPr>
        <w:t xml:space="preserve">  </w:t>
      </w:r>
    </w:p>
    <w:p w14:paraId="73B35B2C" w14:textId="77777777" w:rsidR="00A23894" w:rsidRDefault="00A23894" w:rsidP="00275365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14:paraId="42BDAF94" w14:textId="77777777" w:rsidR="00A23894" w:rsidRPr="00A23894" w:rsidRDefault="00A23894" w:rsidP="0027536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ab/>
      </w:r>
      <w:r w:rsidRPr="00A23894">
        <w:rPr>
          <w:rFonts w:ascii="Tahoma" w:hAnsi="Tahoma" w:cs="Tahoma"/>
          <w:sz w:val="22"/>
          <w:szCs w:val="22"/>
        </w:rPr>
        <w:t>DEPARTAMENTO CIENTÍFICO LABORATORIO IBERHOME</w:t>
      </w:r>
    </w:p>
    <w:p w14:paraId="02059FB4" w14:textId="77777777" w:rsidR="002868BB" w:rsidRPr="002868BB" w:rsidRDefault="002868BB" w:rsidP="00275365">
      <w:pPr>
        <w:jc w:val="both"/>
        <w:rPr>
          <w:rFonts w:ascii="Tahoma" w:hAnsi="Tahoma" w:cs="Tahoma"/>
          <w:sz w:val="22"/>
        </w:rPr>
      </w:pPr>
    </w:p>
    <w:sectPr w:rsidR="002868BB" w:rsidRPr="002868BB" w:rsidSect="006C0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kqvx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07B16"/>
    <w:multiLevelType w:val="multilevel"/>
    <w:tmpl w:val="A14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4663"/>
    <w:multiLevelType w:val="multilevel"/>
    <w:tmpl w:val="F12E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56DB4"/>
    <w:multiLevelType w:val="hybridMultilevel"/>
    <w:tmpl w:val="BE0A30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26BFB"/>
    <w:multiLevelType w:val="hybridMultilevel"/>
    <w:tmpl w:val="93F6E968"/>
    <w:lvl w:ilvl="0" w:tplc="0C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407310294">
    <w:abstractNumId w:val="1"/>
  </w:num>
  <w:num w:numId="2" w16cid:durableId="1572082919">
    <w:abstractNumId w:val="0"/>
  </w:num>
  <w:num w:numId="3" w16cid:durableId="1251354866">
    <w:abstractNumId w:val="2"/>
  </w:num>
  <w:num w:numId="4" w16cid:durableId="27244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65"/>
    <w:rsid w:val="000014D4"/>
    <w:rsid w:val="00017524"/>
    <w:rsid w:val="00023E26"/>
    <w:rsid w:val="00061999"/>
    <w:rsid w:val="00073DA4"/>
    <w:rsid w:val="00080AE0"/>
    <w:rsid w:val="00096B38"/>
    <w:rsid w:val="00097EF8"/>
    <w:rsid w:val="000B4BC6"/>
    <w:rsid w:val="000C200A"/>
    <w:rsid w:val="000F2012"/>
    <w:rsid w:val="00137A8B"/>
    <w:rsid w:val="00144CCC"/>
    <w:rsid w:val="00150F28"/>
    <w:rsid w:val="00152A73"/>
    <w:rsid w:val="00157CCA"/>
    <w:rsid w:val="0017635B"/>
    <w:rsid w:val="00182B06"/>
    <w:rsid w:val="001B42C8"/>
    <w:rsid w:val="002102AC"/>
    <w:rsid w:val="002176AA"/>
    <w:rsid w:val="002639E4"/>
    <w:rsid w:val="00275365"/>
    <w:rsid w:val="002868BB"/>
    <w:rsid w:val="00291431"/>
    <w:rsid w:val="002A4CF5"/>
    <w:rsid w:val="002B19F6"/>
    <w:rsid w:val="002B2CBE"/>
    <w:rsid w:val="002B4BAE"/>
    <w:rsid w:val="002C0CE3"/>
    <w:rsid w:val="002C5EFC"/>
    <w:rsid w:val="002D4D09"/>
    <w:rsid w:val="002F4453"/>
    <w:rsid w:val="0030131C"/>
    <w:rsid w:val="003126DD"/>
    <w:rsid w:val="00315762"/>
    <w:rsid w:val="00356BA2"/>
    <w:rsid w:val="00367CFF"/>
    <w:rsid w:val="003846B3"/>
    <w:rsid w:val="00391B9C"/>
    <w:rsid w:val="0039213F"/>
    <w:rsid w:val="003A29B5"/>
    <w:rsid w:val="003A3C3E"/>
    <w:rsid w:val="003B3B7B"/>
    <w:rsid w:val="003B3C97"/>
    <w:rsid w:val="003B4FA5"/>
    <w:rsid w:val="003C0926"/>
    <w:rsid w:val="003C5099"/>
    <w:rsid w:val="003D092B"/>
    <w:rsid w:val="003D3AFD"/>
    <w:rsid w:val="003E7C05"/>
    <w:rsid w:val="003F5590"/>
    <w:rsid w:val="0040344E"/>
    <w:rsid w:val="00405104"/>
    <w:rsid w:val="00412985"/>
    <w:rsid w:val="00434D20"/>
    <w:rsid w:val="00476826"/>
    <w:rsid w:val="00476D77"/>
    <w:rsid w:val="004808F2"/>
    <w:rsid w:val="00486DDB"/>
    <w:rsid w:val="004959F8"/>
    <w:rsid w:val="004A2062"/>
    <w:rsid w:val="004B2296"/>
    <w:rsid w:val="004E760E"/>
    <w:rsid w:val="00511C1B"/>
    <w:rsid w:val="00517317"/>
    <w:rsid w:val="00520142"/>
    <w:rsid w:val="005636E1"/>
    <w:rsid w:val="005806F9"/>
    <w:rsid w:val="005807C2"/>
    <w:rsid w:val="0058747C"/>
    <w:rsid w:val="005A1743"/>
    <w:rsid w:val="005D6B20"/>
    <w:rsid w:val="005E0891"/>
    <w:rsid w:val="006127DC"/>
    <w:rsid w:val="00613249"/>
    <w:rsid w:val="00626740"/>
    <w:rsid w:val="00633E1B"/>
    <w:rsid w:val="0064462D"/>
    <w:rsid w:val="00683C0E"/>
    <w:rsid w:val="006B53E0"/>
    <w:rsid w:val="006C0E84"/>
    <w:rsid w:val="006C151E"/>
    <w:rsid w:val="006C3E01"/>
    <w:rsid w:val="006D19F2"/>
    <w:rsid w:val="006F5CA9"/>
    <w:rsid w:val="006F6736"/>
    <w:rsid w:val="007123A3"/>
    <w:rsid w:val="00715447"/>
    <w:rsid w:val="00720975"/>
    <w:rsid w:val="00724275"/>
    <w:rsid w:val="00757347"/>
    <w:rsid w:val="00772A6C"/>
    <w:rsid w:val="007A07C4"/>
    <w:rsid w:val="007A4CE1"/>
    <w:rsid w:val="007A5C71"/>
    <w:rsid w:val="007B6EAC"/>
    <w:rsid w:val="007B6F4F"/>
    <w:rsid w:val="007D1348"/>
    <w:rsid w:val="007D36DC"/>
    <w:rsid w:val="007D5742"/>
    <w:rsid w:val="00812D24"/>
    <w:rsid w:val="0083017E"/>
    <w:rsid w:val="00832E5C"/>
    <w:rsid w:val="008B094B"/>
    <w:rsid w:val="008E72C2"/>
    <w:rsid w:val="008F1701"/>
    <w:rsid w:val="00902D26"/>
    <w:rsid w:val="00914445"/>
    <w:rsid w:val="009211C5"/>
    <w:rsid w:val="0092231A"/>
    <w:rsid w:val="0094453C"/>
    <w:rsid w:val="00960D0F"/>
    <w:rsid w:val="0097405B"/>
    <w:rsid w:val="009A3ECB"/>
    <w:rsid w:val="009E7F22"/>
    <w:rsid w:val="00A02FAC"/>
    <w:rsid w:val="00A22E71"/>
    <w:rsid w:val="00A23894"/>
    <w:rsid w:val="00AA5372"/>
    <w:rsid w:val="00AC07A1"/>
    <w:rsid w:val="00AD2B97"/>
    <w:rsid w:val="00AE1FE6"/>
    <w:rsid w:val="00B33EAC"/>
    <w:rsid w:val="00B4620D"/>
    <w:rsid w:val="00B55487"/>
    <w:rsid w:val="00B6353F"/>
    <w:rsid w:val="00B669DC"/>
    <w:rsid w:val="00B9685A"/>
    <w:rsid w:val="00BF2DF7"/>
    <w:rsid w:val="00BF62AB"/>
    <w:rsid w:val="00C002A4"/>
    <w:rsid w:val="00C02E17"/>
    <w:rsid w:val="00C03599"/>
    <w:rsid w:val="00C05BF1"/>
    <w:rsid w:val="00C2780B"/>
    <w:rsid w:val="00C45105"/>
    <w:rsid w:val="00C71EAD"/>
    <w:rsid w:val="00CC59A0"/>
    <w:rsid w:val="00CD00E9"/>
    <w:rsid w:val="00CF06AC"/>
    <w:rsid w:val="00CF2FA2"/>
    <w:rsid w:val="00D34F85"/>
    <w:rsid w:val="00D37C6E"/>
    <w:rsid w:val="00D40500"/>
    <w:rsid w:val="00D51851"/>
    <w:rsid w:val="00D71D24"/>
    <w:rsid w:val="00D8576A"/>
    <w:rsid w:val="00DB3AD3"/>
    <w:rsid w:val="00DB5001"/>
    <w:rsid w:val="00DE1913"/>
    <w:rsid w:val="00DF5DC5"/>
    <w:rsid w:val="00E34FAE"/>
    <w:rsid w:val="00E45E29"/>
    <w:rsid w:val="00E8245B"/>
    <w:rsid w:val="00EA50D0"/>
    <w:rsid w:val="00EC5D47"/>
    <w:rsid w:val="00ED34FC"/>
    <w:rsid w:val="00ED4EB3"/>
    <w:rsid w:val="00F15918"/>
    <w:rsid w:val="00F25E41"/>
    <w:rsid w:val="00F44114"/>
    <w:rsid w:val="00F56415"/>
    <w:rsid w:val="00F86DA8"/>
    <w:rsid w:val="00FD00EB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BD6B"/>
  <w15:docId w15:val="{83CDA3AB-5979-4640-9460-1447F983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2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275365"/>
    <w:pPr>
      <w:keepNext/>
      <w:autoSpaceDE w:val="0"/>
      <w:autoSpaceDN w:val="0"/>
      <w:adjustRightInd w:val="0"/>
      <w:ind w:firstLine="708"/>
      <w:outlineLvl w:val="1"/>
    </w:pPr>
    <w:rPr>
      <w:rFonts w:ascii="TimesNewRomanPSMT" w:hAnsi="TimesNewRomanPSMT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75365"/>
    <w:rPr>
      <w:rFonts w:ascii="TimesNewRomanPSMT" w:eastAsia="Times New Roman" w:hAnsi="TimesNewRomanPSMT" w:cs="Times New Roman"/>
      <w:b/>
      <w:bCs/>
      <w:lang w:eastAsia="es-ES"/>
    </w:rPr>
  </w:style>
  <w:style w:type="character" w:styleId="Hipervnculo">
    <w:name w:val="Hyperlink"/>
    <w:basedOn w:val="Fuentedeprrafopredeter"/>
    <w:uiPriority w:val="99"/>
    <w:rsid w:val="00275365"/>
    <w:rPr>
      <w:color w:val="0000FF"/>
      <w:u w:val="single"/>
    </w:rPr>
  </w:style>
  <w:style w:type="character" w:customStyle="1" w:styleId="hps">
    <w:name w:val="hps"/>
    <w:basedOn w:val="Fuentedeprrafopredeter"/>
    <w:rsid w:val="00275365"/>
  </w:style>
  <w:style w:type="character" w:styleId="nfasis">
    <w:name w:val="Emphasis"/>
    <w:basedOn w:val="Fuentedeprrafopredeter"/>
    <w:uiPriority w:val="20"/>
    <w:qFormat/>
    <w:rsid w:val="00C03599"/>
    <w:rPr>
      <w:i/>
      <w:iCs/>
    </w:rPr>
  </w:style>
  <w:style w:type="character" w:customStyle="1" w:styleId="cit">
    <w:name w:val="cit"/>
    <w:basedOn w:val="Fuentedeprrafopredeter"/>
    <w:rsid w:val="00C002A4"/>
  </w:style>
  <w:style w:type="character" w:customStyle="1" w:styleId="citation">
    <w:name w:val="citation"/>
    <w:basedOn w:val="Fuentedeprrafopredeter"/>
    <w:rsid w:val="00EC5D47"/>
  </w:style>
  <w:style w:type="character" w:customStyle="1" w:styleId="ref-journal">
    <w:name w:val="ref-journal"/>
    <w:basedOn w:val="Fuentedeprrafopredeter"/>
    <w:rsid w:val="00EC5D47"/>
  </w:style>
  <w:style w:type="paragraph" w:customStyle="1" w:styleId="Default">
    <w:name w:val="Default"/>
    <w:rsid w:val="00DF5DC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76D77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72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Textoennegrita">
    <w:name w:val="Strong"/>
    <w:basedOn w:val="Fuentedeprrafopredeter"/>
    <w:uiPriority w:val="22"/>
    <w:qFormat/>
    <w:rsid w:val="00772A6C"/>
    <w:rPr>
      <w:b/>
      <w:bCs/>
    </w:rPr>
  </w:style>
  <w:style w:type="paragraph" w:customStyle="1" w:styleId="authors">
    <w:name w:val="authors"/>
    <w:basedOn w:val="Normal"/>
    <w:rsid w:val="00772A6C"/>
    <w:pPr>
      <w:spacing w:after="432"/>
    </w:pPr>
  </w:style>
  <w:style w:type="character" w:customStyle="1" w:styleId="element-citation">
    <w:name w:val="element-citation"/>
    <w:basedOn w:val="Fuentedeprrafopredeter"/>
    <w:rsid w:val="00097EF8"/>
  </w:style>
  <w:style w:type="character" w:customStyle="1" w:styleId="ref-vol">
    <w:name w:val="ref-vol"/>
    <w:basedOn w:val="Fuentedeprrafopredeter"/>
    <w:rsid w:val="00097EF8"/>
  </w:style>
  <w:style w:type="character" w:customStyle="1" w:styleId="highlight2">
    <w:name w:val="highlight2"/>
    <w:basedOn w:val="Fuentedeprrafopredeter"/>
    <w:rsid w:val="00291431"/>
  </w:style>
  <w:style w:type="character" w:customStyle="1" w:styleId="redtxts4">
    <w:name w:val="red_txt_s4"/>
    <w:basedOn w:val="Fuentedeprrafopredeter"/>
    <w:rsid w:val="002868BB"/>
  </w:style>
  <w:style w:type="character" w:customStyle="1" w:styleId="st1">
    <w:name w:val="st1"/>
    <w:basedOn w:val="Fuentedeprrafopredeter"/>
    <w:rsid w:val="00D37C6E"/>
  </w:style>
  <w:style w:type="paragraph" w:styleId="Prrafodelista">
    <w:name w:val="List Paragraph"/>
    <w:basedOn w:val="Normal"/>
    <w:uiPriority w:val="34"/>
    <w:qFormat/>
    <w:rsid w:val="00D7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86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341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61558">
                      <w:marLeft w:val="0"/>
                      <w:marRight w:val="0"/>
                      <w:marTop w:val="0"/>
                      <w:marBottom w:val="10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98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5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83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813">
          <w:marLeft w:val="0"/>
          <w:marRight w:val="0"/>
          <w:marTop w:val="0"/>
          <w:marBottom w:val="218"/>
          <w:divBdr>
            <w:top w:val="single" w:sz="4" w:space="7" w:color="D3D1D1"/>
            <w:left w:val="single" w:sz="4" w:space="0" w:color="D3D1D1"/>
            <w:bottom w:val="single" w:sz="4" w:space="7" w:color="D3D1D1"/>
            <w:right w:val="single" w:sz="4" w:space="0" w:color="D3D1D1"/>
          </w:divBdr>
          <w:divsChild>
            <w:div w:id="1555123200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7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9969">
          <w:marLeft w:val="0"/>
          <w:marRight w:val="0"/>
          <w:marTop w:val="0"/>
          <w:marBottom w:val="218"/>
          <w:divBdr>
            <w:top w:val="single" w:sz="4" w:space="7" w:color="D3D1D1"/>
            <w:left w:val="single" w:sz="4" w:space="0" w:color="D3D1D1"/>
            <w:bottom w:val="single" w:sz="4" w:space="7" w:color="D3D1D1"/>
            <w:right w:val="single" w:sz="4" w:space="0" w:color="D3D1D1"/>
          </w:divBdr>
          <w:divsChild>
            <w:div w:id="1753234744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0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13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5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4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4585">
                      <w:marLeft w:val="0"/>
                      <w:marRight w:val="0"/>
                      <w:marTop w:val="0"/>
                      <w:marBottom w:val="10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1909</Words>
  <Characters>10505</Characters>
  <Application>Microsoft Office Word</Application>
  <DocSecurity>4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cp:lastPrinted>2015-09-28T12:05:00Z</cp:lastPrinted>
  <dcterms:created xsi:type="dcterms:W3CDTF">2024-07-31T15:46:00Z</dcterms:created>
  <dcterms:modified xsi:type="dcterms:W3CDTF">2024-07-31T15:46:00Z</dcterms:modified>
</cp:coreProperties>
</file>